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8C0C630">
      <w:pPr>
        <w:shd w:val="clear"/>
        <w:tabs>
          <w:tab w:val="left" w:pos="420"/>
          <w:tab w:val="left" w:pos="6660"/>
        </w:tabs>
        <w:spacing w:line="360" w:lineRule="auto"/>
        <w:jc w:val="center"/>
        <w:rPr>
          <w:rFonts w:cs="宋体"/>
          <w:b/>
          <w:color w:val="auto"/>
          <w:sz w:val="48"/>
          <w:szCs w:val="48"/>
          <w:highlight w:val="none"/>
        </w:rPr>
      </w:pPr>
    </w:p>
    <w:p w14:paraId="41E00F4F">
      <w:pPr>
        <w:pStyle w:val="32"/>
        <w:shd w:val="clear"/>
        <w:spacing w:line="360" w:lineRule="auto"/>
        <w:ind w:firstLine="0" w:firstLineChars="0"/>
        <w:rPr>
          <w:color w:val="auto"/>
          <w:highlight w:val="none"/>
        </w:rPr>
      </w:pPr>
    </w:p>
    <w:p w14:paraId="2F46BBCA">
      <w:pPr>
        <w:pStyle w:val="32"/>
        <w:shd w:val="clear"/>
        <w:spacing w:line="360" w:lineRule="auto"/>
        <w:ind w:firstLine="0" w:firstLineChars="0"/>
        <w:rPr>
          <w:color w:val="auto"/>
          <w:highlight w:val="none"/>
        </w:rPr>
      </w:pPr>
    </w:p>
    <w:p w14:paraId="4F9FA689">
      <w:pPr>
        <w:shd w:val="clear"/>
        <w:tabs>
          <w:tab w:val="left" w:pos="420"/>
          <w:tab w:val="left" w:pos="6660"/>
        </w:tabs>
        <w:spacing w:line="360" w:lineRule="auto"/>
        <w:jc w:val="center"/>
        <w:rPr>
          <w:rFonts w:cs="宋体"/>
          <w:b/>
          <w:color w:val="auto"/>
          <w:spacing w:val="60"/>
          <w:sz w:val="72"/>
          <w:szCs w:val="72"/>
          <w:highlight w:val="none"/>
        </w:rPr>
      </w:pPr>
    </w:p>
    <w:p w14:paraId="1DD2A1FD">
      <w:pPr>
        <w:shd w:val="clear"/>
        <w:tabs>
          <w:tab w:val="left" w:pos="420"/>
          <w:tab w:val="left" w:pos="6660"/>
        </w:tabs>
        <w:spacing w:line="360" w:lineRule="auto"/>
        <w:jc w:val="center"/>
        <w:rPr>
          <w:rFonts w:hint="eastAsia" w:eastAsia="宋体" w:cs="宋体"/>
          <w:b/>
          <w:color w:val="auto"/>
          <w:spacing w:val="60"/>
          <w:sz w:val="72"/>
          <w:szCs w:val="72"/>
          <w:highlight w:val="none"/>
          <w:lang w:eastAsia="zh-CN"/>
        </w:rPr>
      </w:pPr>
      <w:r>
        <w:rPr>
          <w:rFonts w:hint="eastAsia" w:cs="宋体"/>
          <w:b/>
          <w:color w:val="auto"/>
          <w:spacing w:val="60"/>
          <w:sz w:val="72"/>
          <w:szCs w:val="72"/>
          <w:highlight w:val="none"/>
        </w:rPr>
        <w:t>询价</w:t>
      </w:r>
      <w:r>
        <w:rPr>
          <w:rFonts w:hint="eastAsia" w:cs="宋体"/>
          <w:b/>
          <w:color w:val="auto"/>
          <w:spacing w:val="60"/>
          <w:sz w:val="72"/>
          <w:szCs w:val="72"/>
          <w:highlight w:val="none"/>
          <w:lang w:eastAsia="zh-CN"/>
        </w:rPr>
        <w:t>文件</w:t>
      </w:r>
    </w:p>
    <w:p w14:paraId="18313678">
      <w:pPr>
        <w:shd w:val="clear"/>
        <w:rPr>
          <w:rFonts w:cs="宋体"/>
          <w:b/>
          <w:bCs/>
          <w:color w:val="auto"/>
          <w:sz w:val="28"/>
          <w:szCs w:val="28"/>
          <w:highlight w:val="none"/>
        </w:rPr>
      </w:pPr>
    </w:p>
    <w:p w14:paraId="355E9081">
      <w:pPr>
        <w:shd w:val="clear"/>
        <w:rPr>
          <w:rFonts w:cs="宋体"/>
          <w:b/>
          <w:bCs/>
          <w:color w:val="auto"/>
          <w:sz w:val="28"/>
          <w:szCs w:val="28"/>
          <w:highlight w:val="none"/>
        </w:rPr>
      </w:pPr>
    </w:p>
    <w:p w14:paraId="1B040A72">
      <w:pPr>
        <w:shd w:val="clear"/>
        <w:rPr>
          <w:rFonts w:cs="宋体"/>
          <w:b/>
          <w:bCs/>
          <w:color w:val="auto"/>
          <w:sz w:val="28"/>
          <w:szCs w:val="28"/>
          <w:highlight w:val="none"/>
        </w:rPr>
      </w:pPr>
    </w:p>
    <w:p w14:paraId="1526B830">
      <w:pPr>
        <w:shd w:val="clear"/>
        <w:rPr>
          <w:rFonts w:cs="宋体"/>
          <w:b/>
          <w:bCs/>
          <w:color w:val="auto"/>
          <w:sz w:val="28"/>
          <w:szCs w:val="28"/>
          <w:highlight w:val="none"/>
        </w:rPr>
      </w:pPr>
    </w:p>
    <w:p w14:paraId="5632BB5A">
      <w:pPr>
        <w:pStyle w:val="32"/>
        <w:shd w:val="clear"/>
        <w:ind w:firstLine="0" w:firstLineChars="0"/>
        <w:rPr>
          <w:color w:val="auto"/>
          <w:highlight w:val="none"/>
        </w:rPr>
      </w:pPr>
    </w:p>
    <w:p w14:paraId="07DF23AC">
      <w:pPr>
        <w:shd w:val="clear"/>
        <w:rPr>
          <w:rFonts w:cs="宋体"/>
          <w:b/>
          <w:bCs/>
          <w:color w:val="auto"/>
          <w:sz w:val="28"/>
          <w:szCs w:val="28"/>
          <w:highlight w:val="none"/>
        </w:rPr>
      </w:pPr>
    </w:p>
    <w:p w14:paraId="46E5D6EA">
      <w:pPr>
        <w:pStyle w:val="8"/>
      </w:pPr>
    </w:p>
    <w:p w14:paraId="6C60010C">
      <w:pPr>
        <w:shd w:val="clear"/>
        <w:rPr>
          <w:rFonts w:cs="宋体"/>
          <w:b/>
          <w:bCs/>
          <w:color w:val="auto"/>
          <w:sz w:val="28"/>
          <w:szCs w:val="28"/>
          <w:highlight w:val="none"/>
        </w:rPr>
      </w:pPr>
    </w:p>
    <w:p w14:paraId="1386499C">
      <w:pPr>
        <w:shd w:val="clear"/>
        <w:rPr>
          <w:rFonts w:cs="宋体"/>
          <w:b/>
          <w:bCs/>
          <w:color w:val="auto"/>
          <w:sz w:val="28"/>
          <w:szCs w:val="28"/>
          <w:highlight w:val="none"/>
        </w:rPr>
      </w:pPr>
    </w:p>
    <w:p w14:paraId="19D16662">
      <w:pPr>
        <w:shd w:val="clear"/>
        <w:spacing w:line="360" w:lineRule="auto"/>
        <w:rPr>
          <w:rFonts w:hint="default" w:ascii="Times New Roman" w:hAnsi="Times New Roman" w:eastAsia="宋体" w:cs="宋体"/>
          <w:b/>
          <w:bCs/>
          <w:color w:val="auto"/>
          <w:sz w:val="30"/>
          <w:szCs w:val="30"/>
          <w:highlight w:val="none"/>
          <w:lang w:val="en-US" w:eastAsia="zh-CN"/>
        </w:rPr>
      </w:pPr>
      <w:r>
        <w:rPr>
          <w:rFonts w:hint="eastAsia" w:cs="宋体"/>
          <w:b/>
          <w:bCs/>
          <w:color w:val="auto"/>
          <w:sz w:val="30"/>
          <w:szCs w:val="30"/>
          <w:highlight w:val="none"/>
        </w:rPr>
        <w:t>项目编号：</w:t>
      </w:r>
      <w:r>
        <w:rPr>
          <w:rFonts w:hint="eastAsia" w:ascii="Times New Roman" w:hAnsi="Times New Roman" w:eastAsia="宋体" w:cs="宋体"/>
          <w:b/>
          <w:bCs/>
          <w:color w:val="auto"/>
          <w:sz w:val="30"/>
          <w:szCs w:val="30"/>
          <w:highlight w:val="none"/>
          <w:u w:val="single"/>
          <w:lang w:val="en-US" w:eastAsia="zh-CN"/>
        </w:rPr>
        <w:t>WXC-XJ-</w:t>
      </w:r>
      <w:r>
        <w:rPr>
          <w:rFonts w:hint="eastAsia" w:cs="宋体"/>
          <w:b/>
          <w:bCs/>
          <w:color w:val="auto"/>
          <w:sz w:val="30"/>
          <w:szCs w:val="30"/>
          <w:highlight w:val="none"/>
          <w:u w:val="single"/>
          <w:lang w:val="en-US" w:eastAsia="zh-CN"/>
        </w:rPr>
        <w:t>008</w:t>
      </w:r>
    </w:p>
    <w:p w14:paraId="675F2074">
      <w:pPr>
        <w:spacing w:line="360" w:lineRule="auto"/>
        <w:ind w:left="1506" w:hanging="1506" w:hangingChars="500"/>
        <w:jc w:val="both"/>
        <w:outlineLvl w:val="0"/>
        <w:rPr>
          <w:rFonts w:hint="default" w:ascii="Times New Roman" w:hAnsi="Times New Roman" w:eastAsia="宋体" w:cs="宋体"/>
          <w:b/>
          <w:bCs/>
          <w:color w:val="auto"/>
          <w:sz w:val="30"/>
          <w:szCs w:val="30"/>
          <w:highlight w:val="none"/>
          <w:u w:val="single"/>
          <w:lang w:val="en-US" w:eastAsia="zh-CN"/>
        </w:rPr>
      </w:pPr>
      <w:r>
        <w:rPr>
          <w:rFonts w:hint="eastAsia" w:cs="宋体"/>
          <w:b/>
          <w:bCs/>
          <w:color w:val="auto"/>
          <w:sz w:val="30"/>
          <w:szCs w:val="30"/>
          <w:highlight w:val="none"/>
        </w:rPr>
        <w:t>项目名称：</w:t>
      </w:r>
      <w:r>
        <w:rPr>
          <w:rFonts w:hint="eastAsia" w:ascii="Times New Roman" w:hAnsi="Times New Roman" w:eastAsia="宋体" w:cs="宋体"/>
          <w:b/>
          <w:bCs/>
          <w:color w:val="auto"/>
          <w:sz w:val="30"/>
          <w:szCs w:val="30"/>
          <w:highlight w:val="none"/>
          <w:u w:val="single"/>
          <w:lang w:val="en-US" w:eastAsia="zh-CN"/>
        </w:rPr>
        <w:t>2024年惠州市惠城中心区市政道桥桥梁养护维修项目-沥青混凝土等原材料采购（WXC-XJ-008)</w:t>
      </w:r>
    </w:p>
    <w:p w14:paraId="635E9C0A">
      <w:pPr>
        <w:pStyle w:val="8"/>
        <w:spacing w:line="360" w:lineRule="auto"/>
        <w:rPr>
          <w:rFonts w:hint="eastAsia"/>
          <w:lang w:val="en-US" w:eastAsia="zh-CN"/>
        </w:rPr>
      </w:pPr>
    </w:p>
    <w:p w14:paraId="70426EDD">
      <w:pPr>
        <w:shd w:val="clear"/>
        <w:spacing w:line="360" w:lineRule="auto"/>
        <w:rPr>
          <w:rFonts w:hint="eastAsia" w:cs="宋体"/>
          <w:b/>
          <w:bCs/>
          <w:color w:val="auto"/>
          <w:sz w:val="30"/>
          <w:szCs w:val="30"/>
          <w:highlight w:val="none"/>
          <w:lang w:val="zh-CN"/>
        </w:rPr>
      </w:pPr>
      <w:r>
        <w:rPr>
          <w:rFonts w:hint="eastAsia" w:cs="宋体"/>
          <w:b/>
          <w:bCs/>
          <w:color w:val="auto"/>
          <w:sz w:val="30"/>
          <w:szCs w:val="30"/>
          <w:highlight w:val="none"/>
          <w:lang w:val="zh-CN"/>
        </w:rPr>
        <w:t>采购人：惠州市市政工程有限公司</w:t>
      </w:r>
    </w:p>
    <w:p w14:paraId="16D48688">
      <w:pPr>
        <w:shd w:val="clear"/>
        <w:spacing w:line="360" w:lineRule="auto"/>
        <w:rPr>
          <w:rFonts w:hint="eastAsia" w:cs="宋体"/>
          <w:b/>
          <w:bCs/>
          <w:color w:val="auto"/>
          <w:sz w:val="30"/>
          <w:szCs w:val="30"/>
          <w:highlight w:val="none"/>
          <w:lang w:val="zh-CN"/>
        </w:rPr>
      </w:pPr>
    </w:p>
    <w:p w14:paraId="411D8758">
      <w:pPr>
        <w:shd w:val="clear"/>
        <w:spacing w:line="360" w:lineRule="auto"/>
        <w:rPr>
          <w:rFonts w:hint="eastAsia" w:cs="宋体"/>
          <w:b/>
          <w:bCs/>
          <w:color w:val="auto"/>
          <w:sz w:val="30"/>
          <w:szCs w:val="30"/>
          <w:highlight w:val="none"/>
          <w:lang w:val="zh-CN"/>
        </w:rPr>
      </w:pPr>
    </w:p>
    <w:p w14:paraId="6C703228">
      <w:pPr>
        <w:shd w:val="clear"/>
        <w:spacing w:line="360" w:lineRule="auto"/>
        <w:rPr>
          <w:rFonts w:hint="eastAsia" w:cs="宋体"/>
          <w:b/>
          <w:bCs/>
          <w:color w:val="auto"/>
          <w:sz w:val="30"/>
          <w:szCs w:val="30"/>
          <w:highlight w:val="none"/>
          <w:lang w:val="zh-CN"/>
        </w:rPr>
      </w:pPr>
    </w:p>
    <w:p w14:paraId="486CD1D6">
      <w:pPr>
        <w:shd w:val="clear"/>
        <w:spacing w:line="360" w:lineRule="auto"/>
        <w:rPr>
          <w:rFonts w:hint="eastAsia" w:cs="宋体"/>
          <w:b/>
          <w:bCs/>
          <w:color w:val="auto"/>
          <w:sz w:val="30"/>
          <w:szCs w:val="30"/>
          <w:highlight w:val="none"/>
          <w:lang w:val="zh-CN"/>
        </w:rPr>
      </w:pPr>
    </w:p>
    <w:p w14:paraId="59CA36F2">
      <w:pPr>
        <w:shd w:val="clear"/>
        <w:spacing w:line="360" w:lineRule="auto"/>
        <w:rPr>
          <w:rFonts w:hint="eastAsia" w:cs="宋体"/>
          <w:b/>
          <w:bCs/>
          <w:color w:val="auto"/>
          <w:sz w:val="30"/>
          <w:szCs w:val="30"/>
          <w:highlight w:val="none"/>
          <w:lang w:val="zh-CN"/>
        </w:rPr>
      </w:pPr>
    </w:p>
    <w:p w14:paraId="150783C4">
      <w:pPr>
        <w:shd w:val="clear"/>
        <w:spacing w:line="360" w:lineRule="auto"/>
        <w:jc w:val="center"/>
        <w:rPr>
          <w:rFonts w:hint="default" w:eastAsia="宋体" w:cs="宋体"/>
          <w:b/>
          <w:bCs/>
          <w:color w:val="auto"/>
          <w:sz w:val="30"/>
          <w:szCs w:val="30"/>
          <w:highlight w:val="none"/>
          <w:lang w:val="en-US" w:eastAsia="zh-CN"/>
        </w:rPr>
      </w:pPr>
      <w:r>
        <w:rPr>
          <w:rFonts w:hint="eastAsia" w:cs="宋体"/>
          <w:b/>
          <w:bCs/>
          <w:color w:val="auto"/>
          <w:sz w:val="30"/>
          <w:szCs w:val="30"/>
          <w:highlight w:val="none"/>
          <w:lang w:val="en-US" w:eastAsia="zh-CN"/>
        </w:rPr>
        <w:t xml:space="preserve">  </w:t>
      </w:r>
      <w:r>
        <w:rPr>
          <w:rFonts w:hint="eastAsia" w:cs="宋体"/>
          <w:b/>
          <w:bCs/>
          <w:color w:val="auto"/>
          <w:sz w:val="30"/>
          <w:szCs w:val="30"/>
          <w:highlight w:val="none"/>
        </w:rPr>
        <w:t>二〇二</w:t>
      </w:r>
      <w:r>
        <w:rPr>
          <w:rFonts w:hint="eastAsia" w:cs="宋体"/>
          <w:b/>
          <w:bCs/>
          <w:color w:val="auto"/>
          <w:sz w:val="30"/>
          <w:szCs w:val="30"/>
          <w:highlight w:val="none"/>
          <w:lang w:val="en-US" w:eastAsia="zh-CN"/>
        </w:rPr>
        <w:t>四</w:t>
      </w:r>
      <w:r>
        <w:rPr>
          <w:rFonts w:hint="eastAsia" w:cs="宋体"/>
          <w:b/>
          <w:bCs/>
          <w:color w:val="auto"/>
          <w:sz w:val="30"/>
          <w:szCs w:val="30"/>
          <w:highlight w:val="none"/>
        </w:rPr>
        <w:t>年</w:t>
      </w:r>
      <w:r>
        <w:rPr>
          <w:rFonts w:hint="eastAsia" w:cs="宋体"/>
          <w:b/>
          <w:bCs/>
          <w:color w:val="auto"/>
          <w:sz w:val="30"/>
          <w:szCs w:val="30"/>
          <w:highlight w:val="none"/>
          <w:lang w:val="en-US" w:eastAsia="zh-CN"/>
        </w:rPr>
        <w:t>八</w:t>
      </w:r>
      <w:r>
        <w:rPr>
          <w:rFonts w:hint="eastAsia" w:cs="宋体"/>
          <w:b/>
          <w:bCs/>
          <w:color w:val="auto"/>
          <w:sz w:val="30"/>
          <w:szCs w:val="30"/>
          <w:highlight w:val="none"/>
        </w:rPr>
        <w:t>月</w:t>
      </w:r>
    </w:p>
    <w:p w14:paraId="77073E3F">
      <w:pPr>
        <w:pStyle w:val="8"/>
        <w:rPr>
          <w:rFonts w:hint="eastAsia" w:cs="宋体"/>
          <w:b/>
          <w:bCs/>
          <w:color w:val="auto"/>
          <w:sz w:val="30"/>
          <w:szCs w:val="30"/>
          <w:highlight w:val="none"/>
        </w:rPr>
      </w:pPr>
    </w:p>
    <w:p w14:paraId="2D710EE2">
      <w:pPr>
        <w:rPr>
          <w:rFonts w:hint="eastAsia" w:cs="宋体"/>
          <w:b/>
          <w:bCs/>
          <w:color w:val="auto"/>
          <w:sz w:val="30"/>
          <w:szCs w:val="30"/>
          <w:highlight w:val="none"/>
        </w:rPr>
      </w:pPr>
      <w:r>
        <w:rPr>
          <w:rFonts w:hint="eastAsia" w:cs="宋体"/>
          <w:b/>
          <w:bCs/>
          <w:color w:val="auto"/>
          <w:sz w:val="30"/>
          <w:szCs w:val="30"/>
          <w:highlight w:val="none"/>
        </w:rPr>
        <w:br w:type="page"/>
      </w:r>
    </w:p>
    <w:p w14:paraId="031A1A94">
      <w:pPr>
        <w:pStyle w:val="8"/>
        <w:rPr>
          <w:rFonts w:hint="eastAsia" w:cs="宋体"/>
          <w:b/>
          <w:bCs/>
          <w:color w:val="auto"/>
          <w:sz w:val="30"/>
          <w:szCs w:val="30"/>
          <w:highlight w:val="none"/>
        </w:rPr>
      </w:pPr>
    </w:p>
    <w:p w14:paraId="0A53242B">
      <w:pPr>
        <w:pStyle w:val="8"/>
        <w:rPr>
          <w:sz w:val="24"/>
          <w:szCs w:val="24"/>
        </w:rPr>
      </w:pPr>
    </w:p>
    <w:sdt>
      <w:sdtPr>
        <w:rPr>
          <w:rFonts w:hint="eastAsia" w:ascii="宋体" w:hAnsi="宋体" w:eastAsia="宋体" w:cs="宋体"/>
          <w:color w:val="auto"/>
          <w:sz w:val="24"/>
          <w:szCs w:val="24"/>
          <w:highlight w:val="none"/>
        </w:rPr>
        <w:id w:val="147456993"/>
        <w15:color w:val="DBDBDB"/>
        <w:docPartObj>
          <w:docPartGallery w:val="Table of Contents"/>
          <w:docPartUnique/>
        </w:docPartObj>
      </w:sdtPr>
      <w:sdtEndPr>
        <w:rPr>
          <w:rFonts w:hint="eastAsia" w:ascii="宋体" w:hAnsi="宋体" w:eastAsia="宋体" w:cs="宋体"/>
          <w:color w:val="auto"/>
          <w:sz w:val="24"/>
          <w:szCs w:val="24"/>
          <w:highlight w:val="none"/>
        </w:rPr>
      </w:sdtEndPr>
      <w:sdtContent>
        <w:p w14:paraId="560D81EB">
          <w:pPr>
            <w:shd w:val="clear"/>
            <w:jc w:val="center"/>
            <w:rPr>
              <w:rFonts w:hint="eastAsia" w:ascii="宋体" w:hAnsi="宋体" w:eastAsia="宋体" w:cs="宋体"/>
              <w:b/>
              <w:bCs/>
              <w:color w:val="auto"/>
              <w:sz w:val="24"/>
              <w:szCs w:val="24"/>
              <w:highlight w:val="none"/>
            </w:rPr>
          </w:pPr>
          <w:bookmarkStart w:id="0" w:name="_Toc22000"/>
          <w:bookmarkStart w:id="1" w:name="_Toc11117"/>
          <w:bookmarkStart w:id="2" w:name="_Toc18692"/>
          <w:bookmarkStart w:id="3" w:name="_Toc486861314"/>
          <w:bookmarkStart w:id="4" w:name="_Toc32336"/>
          <w:bookmarkStart w:id="5" w:name="_Toc22669"/>
          <w:r>
            <w:rPr>
              <w:rFonts w:hint="eastAsia" w:ascii="宋体" w:hAnsi="宋体" w:eastAsia="宋体" w:cs="宋体"/>
              <w:color w:val="auto"/>
              <w:sz w:val="24"/>
              <w:szCs w:val="24"/>
              <w:highlight w:val="none"/>
              <w:lang w:val="en-US" w:eastAsia="zh-CN"/>
            </w:rPr>
            <w:t xml:space="preserve">   </w:t>
          </w:r>
          <w:r>
            <w:rPr>
              <w:rFonts w:hint="eastAsia" w:ascii="宋体" w:hAnsi="宋体" w:eastAsia="宋体" w:cs="宋体"/>
              <w:b/>
              <w:bCs/>
              <w:color w:val="auto"/>
              <w:sz w:val="24"/>
              <w:szCs w:val="24"/>
              <w:highlight w:val="none"/>
            </w:rPr>
            <w:t>目</w:t>
          </w:r>
          <w:r>
            <w:rPr>
              <w:rFonts w:hint="eastAsia" w:ascii="宋体" w:hAnsi="宋体" w:eastAsia="宋体" w:cs="宋体"/>
              <w:b/>
              <w:bCs/>
              <w:color w:val="auto"/>
              <w:sz w:val="24"/>
              <w:szCs w:val="24"/>
              <w:highlight w:val="none"/>
              <w:lang w:val="en-US" w:eastAsia="zh-CN"/>
            </w:rPr>
            <w:t xml:space="preserve"> </w:t>
          </w:r>
          <w:r>
            <w:rPr>
              <w:rFonts w:hint="eastAsia" w:ascii="宋体" w:hAnsi="宋体" w:eastAsia="宋体" w:cs="宋体"/>
              <w:b/>
              <w:bCs/>
              <w:color w:val="auto"/>
              <w:sz w:val="24"/>
              <w:szCs w:val="24"/>
              <w:highlight w:val="none"/>
            </w:rPr>
            <w:t>录</w:t>
          </w:r>
        </w:p>
        <w:p w14:paraId="123C972F">
          <w:pPr>
            <w:pStyle w:val="8"/>
            <w:rPr>
              <w:b/>
              <w:bCs/>
              <w:color w:val="auto"/>
              <w:sz w:val="24"/>
              <w:szCs w:val="24"/>
              <w:highlight w:val="none"/>
            </w:rPr>
          </w:pPr>
        </w:p>
        <w:p w14:paraId="461C9E0E">
          <w:pPr>
            <w:pStyle w:val="8"/>
            <w:rPr>
              <w:b/>
              <w:bCs/>
              <w:color w:val="auto"/>
              <w:sz w:val="24"/>
              <w:szCs w:val="24"/>
              <w:highlight w:val="none"/>
            </w:rPr>
          </w:pPr>
        </w:p>
        <w:p w14:paraId="6098DD34">
          <w:pPr>
            <w:pStyle w:val="22"/>
            <w:keepNext w:val="0"/>
            <w:keepLines w:val="0"/>
            <w:widowControl w:val="0"/>
            <w:tabs>
              <w:tab w:val="right" w:leader="dot" w:pos="8306"/>
            </w:tabs>
            <w:kinsoku/>
            <w:wordWrap/>
            <w:overflowPunct/>
            <w:autoSpaceDE/>
            <w:autoSpaceDN/>
            <w:bidi w:val="0"/>
            <w:adjustRightInd/>
            <w:snapToGrid/>
            <w:spacing w:line="520" w:lineRule="exact"/>
            <w:textAlignment w:val="auto"/>
            <w:rPr>
              <w:rFonts w:hint="eastAsia" w:ascii="宋体" w:hAnsi="宋体" w:eastAsia="宋体" w:cs="宋体"/>
              <w:sz w:val="24"/>
              <w:szCs w:val="24"/>
            </w:rPr>
          </w:pPr>
          <w:r>
            <w:rPr>
              <w:rFonts w:hint="eastAsia" w:ascii="宋体" w:hAnsi="宋体" w:eastAsia="宋体" w:cs="宋体"/>
              <w:color w:val="auto"/>
              <w:sz w:val="24"/>
              <w:szCs w:val="24"/>
              <w:highlight w:val="none"/>
            </w:rPr>
            <w:fldChar w:fldCharType="begin"/>
          </w:r>
          <w:r>
            <w:rPr>
              <w:rFonts w:hint="eastAsia" w:ascii="宋体" w:hAnsi="宋体" w:eastAsia="宋体" w:cs="宋体"/>
              <w:color w:val="auto"/>
              <w:sz w:val="24"/>
              <w:szCs w:val="24"/>
              <w:highlight w:val="none"/>
            </w:rPr>
            <w:instrText xml:space="preserve">TOC \o "1-1" \h \u </w:instrText>
          </w:r>
          <w:r>
            <w:rPr>
              <w:rFonts w:hint="eastAsia" w:ascii="宋体" w:hAnsi="宋体" w:eastAsia="宋体" w:cs="宋体"/>
              <w:color w:val="auto"/>
              <w:sz w:val="24"/>
              <w:szCs w:val="24"/>
              <w:highlight w:val="none"/>
            </w:rPr>
            <w:fldChar w:fldCharType="separate"/>
          </w:r>
          <w:r>
            <w:rPr>
              <w:rFonts w:hint="eastAsia" w:ascii="宋体" w:hAnsi="宋体" w:eastAsia="宋体" w:cs="宋体"/>
              <w:color w:val="auto"/>
              <w:sz w:val="24"/>
              <w:szCs w:val="24"/>
              <w:highlight w:val="none"/>
            </w:rPr>
            <w:fldChar w:fldCharType="begin"/>
          </w:r>
          <w:r>
            <w:rPr>
              <w:rFonts w:hint="eastAsia" w:ascii="宋体" w:hAnsi="宋体" w:eastAsia="宋体" w:cs="宋体"/>
              <w:sz w:val="24"/>
              <w:szCs w:val="24"/>
              <w:highlight w:val="none"/>
            </w:rPr>
            <w:instrText xml:space="preserve"> HYPERLINK \l _Toc4530 </w:instrText>
          </w:r>
          <w:r>
            <w:rPr>
              <w:rFonts w:hint="eastAsia" w:ascii="宋体" w:hAnsi="宋体" w:eastAsia="宋体" w:cs="宋体"/>
              <w:sz w:val="24"/>
              <w:szCs w:val="24"/>
              <w:highlight w:val="none"/>
            </w:rPr>
            <w:fldChar w:fldCharType="separate"/>
          </w:r>
          <w:r>
            <w:rPr>
              <w:rFonts w:hint="eastAsia" w:ascii="宋体" w:hAnsi="宋体" w:eastAsia="宋体" w:cs="宋体"/>
              <w:sz w:val="24"/>
              <w:szCs w:val="24"/>
              <w:lang w:eastAsia="zh-CN"/>
            </w:rPr>
            <w:t>第一部分</w:t>
          </w:r>
          <w:r>
            <w:rPr>
              <w:rFonts w:hint="eastAsia" w:ascii="宋体" w:hAnsi="宋体" w:eastAsia="宋体" w:cs="宋体"/>
              <w:sz w:val="24"/>
              <w:szCs w:val="24"/>
            </w:rPr>
            <w:t xml:space="preserve"> </w:t>
          </w:r>
          <w:r>
            <w:rPr>
              <w:rFonts w:hint="eastAsia" w:ascii="宋体" w:hAnsi="宋体" w:eastAsia="宋体" w:cs="宋体"/>
              <w:sz w:val="24"/>
              <w:szCs w:val="24"/>
              <w:lang w:val="en-US" w:eastAsia="zh-CN"/>
            </w:rPr>
            <w:t xml:space="preserve"> </w:t>
          </w:r>
          <w:r>
            <w:rPr>
              <w:rFonts w:hint="eastAsia" w:ascii="宋体" w:hAnsi="宋体" w:eastAsia="宋体" w:cs="宋体"/>
              <w:bCs/>
              <w:sz w:val="24"/>
              <w:szCs w:val="24"/>
              <w:highlight w:val="none"/>
              <w:lang w:eastAsia="zh-CN"/>
            </w:rPr>
            <w:t>询价</w:t>
          </w:r>
          <w:r>
            <w:rPr>
              <w:rFonts w:hint="eastAsia" w:ascii="宋体" w:hAnsi="宋体" w:eastAsia="宋体" w:cs="宋体"/>
              <w:bCs/>
              <w:sz w:val="24"/>
              <w:szCs w:val="24"/>
              <w:highlight w:val="none"/>
            </w:rPr>
            <w:t>邀请函</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_Toc4530 \h </w:instrText>
          </w:r>
          <w:r>
            <w:rPr>
              <w:rFonts w:hint="eastAsia" w:ascii="宋体" w:hAnsi="宋体" w:eastAsia="宋体" w:cs="宋体"/>
              <w:sz w:val="24"/>
              <w:szCs w:val="24"/>
            </w:rPr>
            <w:fldChar w:fldCharType="separate"/>
          </w:r>
          <w:r>
            <w:rPr>
              <w:rFonts w:hint="eastAsia" w:ascii="宋体" w:hAnsi="宋体" w:eastAsia="宋体" w:cs="宋体"/>
              <w:sz w:val="24"/>
              <w:szCs w:val="24"/>
            </w:rPr>
            <w:t>1</w:t>
          </w:r>
          <w:r>
            <w:rPr>
              <w:rFonts w:hint="eastAsia" w:ascii="宋体" w:hAnsi="宋体" w:eastAsia="宋体" w:cs="宋体"/>
              <w:sz w:val="24"/>
              <w:szCs w:val="24"/>
            </w:rPr>
            <w:fldChar w:fldCharType="end"/>
          </w:r>
          <w:r>
            <w:rPr>
              <w:rFonts w:hint="eastAsia" w:ascii="宋体" w:hAnsi="宋体" w:eastAsia="宋体" w:cs="宋体"/>
              <w:color w:val="auto"/>
              <w:sz w:val="24"/>
              <w:szCs w:val="24"/>
              <w:highlight w:val="none"/>
            </w:rPr>
            <w:fldChar w:fldCharType="end"/>
          </w:r>
        </w:p>
        <w:p w14:paraId="58DBD88C">
          <w:pPr>
            <w:pStyle w:val="22"/>
            <w:keepNext w:val="0"/>
            <w:keepLines w:val="0"/>
            <w:widowControl w:val="0"/>
            <w:tabs>
              <w:tab w:val="right" w:leader="dot" w:pos="8306"/>
            </w:tabs>
            <w:kinsoku/>
            <w:wordWrap/>
            <w:overflowPunct/>
            <w:autoSpaceDE/>
            <w:autoSpaceDN/>
            <w:bidi w:val="0"/>
            <w:adjustRightInd/>
            <w:snapToGrid/>
            <w:spacing w:line="520" w:lineRule="exact"/>
            <w:textAlignment w:val="auto"/>
            <w:rPr>
              <w:rFonts w:hint="eastAsia" w:ascii="宋体" w:hAnsi="宋体" w:eastAsia="宋体" w:cs="宋体"/>
              <w:sz w:val="24"/>
              <w:szCs w:val="24"/>
            </w:rPr>
          </w:pPr>
          <w:r>
            <w:rPr>
              <w:rFonts w:hint="eastAsia" w:ascii="宋体" w:hAnsi="宋体" w:eastAsia="宋体" w:cs="宋体"/>
              <w:color w:val="auto"/>
              <w:sz w:val="24"/>
              <w:szCs w:val="24"/>
              <w:highlight w:val="none"/>
            </w:rPr>
            <w:fldChar w:fldCharType="begin"/>
          </w:r>
          <w:r>
            <w:rPr>
              <w:rFonts w:hint="eastAsia" w:ascii="宋体" w:hAnsi="宋体" w:eastAsia="宋体" w:cs="宋体"/>
              <w:sz w:val="24"/>
              <w:szCs w:val="24"/>
              <w:highlight w:val="none"/>
            </w:rPr>
            <w:instrText xml:space="preserve"> HYPERLINK \l _Toc30039 </w:instrText>
          </w:r>
          <w:r>
            <w:rPr>
              <w:rFonts w:hint="eastAsia" w:ascii="宋体" w:hAnsi="宋体" w:eastAsia="宋体" w:cs="宋体"/>
              <w:sz w:val="24"/>
              <w:szCs w:val="24"/>
              <w:highlight w:val="none"/>
            </w:rPr>
            <w:fldChar w:fldCharType="separate"/>
          </w:r>
          <w:r>
            <w:rPr>
              <w:rFonts w:hint="eastAsia" w:ascii="宋体" w:hAnsi="宋体" w:eastAsia="宋体" w:cs="宋体"/>
              <w:sz w:val="24"/>
              <w:szCs w:val="24"/>
              <w:highlight w:val="none"/>
            </w:rPr>
            <w:t>第二部分  用户需求书</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_Toc30039 \h </w:instrText>
          </w:r>
          <w:r>
            <w:rPr>
              <w:rFonts w:hint="eastAsia" w:ascii="宋体" w:hAnsi="宋体" w:eastAsia="宋体" w:cs="宋体"/>
              <w:sz w:val="24"/>
              <w:szCs w:val="24"/>
            </w:rPr>
            <w:fldChar w:fldCharType="separate"/>
          </w:r>
          <w:r>
            <w:rPr>
              <w:rFonts w:hint="eastAsia" w:ascii="宋体" w:hAnsi="宋体" w:eastAsia="宋体" w:cs="宋体"/>
              <w:sz w:val="24"/>
              <w:szCs w:val="24"/>
            </w:rPr>
            <w:t>4</w:t>
          </w:r>
          <w:r>
            <w:rPr>
              <w:rFonts w:hint="eastAsia" w:ascii="宋体" w:hAnsi="宋体" w:eastAsia="宋体" w:cs="宋体"/>
              <w:sz w:val="24"/>
              <w:szCs w:val="24"/>
            </w:rPr>
            <w:fldChar w:fldCharType="end"/>
          </w:r>
          <w:r>
            <w:rPr>
              <w:rFonts w:hint="eastAsia" w:ascii="宋体" w:hAnsi="宋体" w:eastAsia="宋体" w:cs="宋体"/>
              <w:color w:val="auto"/>
              <w:sz w:val="24"/>
              <w:szCs w:val="24"/>
              <w:highlight w:val="none"/>
            </w:rPr>
            <w:fldChar w:fldCharType="end"/>
          </w:r>
        </w:p>
        <w:p w14:paraId="6905EAC9">
          <w:pPr>
            <w:pStyle w:val="22"/>
            <w:keepNext w:val="0"/>
            <w:keepLines w:val="0"/>
            <w:widowControl w:val="0"/>
            <w:tabs>
              <w:tab w:val="right" w:leader="dot" w:pos="8306"/>
            </w:tabs>
            <w:kinsoku/>
            <w:wordWrap/>
            <w:overflowPunct/>
            <w:autoSpaceDE/>
            <w:autoSpaceDN/>
            <w:bidi w:val="0"/>
            <w:adjustRightInd/>
            <w:snapToGrid/>
            <w:spacing w:line="520" w:lineRule="exact"/>
            <w:textAlignment w:val="auto"/>
            <w:rPr>
              <w:rFonts w:hint="eastAsia" w:ascii="宋体" w:hAnsi="宋体" w:eastAsia="宋体" w:cs="宋体"/>
              <w:sz w:val="24"/>
              <w:szCs w:val="24"/>
            </w:rPr>
          </w:pPr>
          <w:r>
            <w:rPr>
              <w:rFonts w:hint="eastAsia" w:ascii="宋体" w:hAnsi="宋体" w:eastAsia="宋体" w:cs="宋体"/>
              <w:color w:val="auto"/>
              <w:sz w:val="24"/>
              <w:szCs w:val="24"/>
              <w:highlight w:val="none"/>
            </w:rPr>
            <w:fldChar w:fldCharType="begin"/>
          </w:r>
          <w:r>
            <w:rPr>
              <w:rFonts w:hint="eastAsia" w:ascii="宋体" w:hAnsi="宋体" w:eastAsia="宋体" w:cs="宋体"/>
              <w:sz w:val="24"/>
              <w:szCs w:val="24"/>
              <w:highlight w:val="none"/>
            </w:rPr>
            <w:instrText xml:space="preserve"> HYPERLINK \l _Toc26614 </w:instrText>
          </w:r>
          <w:r>
            <w:rPr>
              <w:rFonts w:hint="eastAsia" w:ascii="宋体" w:hAnsi="宋体" w:eastAsia="宋体" w:cs="宋体"/>
              <w:sz w:val="24"/>
              <w:szCs w:val="24"/>
              <w:highlight w:val="none"/>
            </w:rPr>
            <w:fldChar w:fldCharType="separate"/>
          </w:r>
          <w:r>
            <w:rPr>
              <w:rFonts w:hint="eastAsia" w:ascii="宋体" w:hAnsi="宋体" w:eastAsia="宋体" w:cs="宋体"/>
              <w:kern w:val="0"/>
              <w:sz w:val="24"/>
              <w:szCs w:val="24"/>
              <w:highlight w:val="none"/>
            </w:rPr>
            <w:t>第</w:t>
          </w:r>
          <w:r>
            <w:rPr>
              <w:rFonts w:hint="eastAsia" w:ascii="宋体" w:hAnsi="宋体" w:eastAsia="宋体" w:cs="宋体"/>
              <w:kern w:val="0"/>
              <w:sz w:val="24"/>
              <w:szCs w:val="24"/>
              <w:highlight w:val="none"/>
              <w:lang w:eastAsia="zh-CN"/>
            </w:rPr>
            <w:t>三</w:t>
          </w:r>
          <w:r>
            <w:rPr>
              <w:rFonts w:hint="eastAsia" w:ascii="宋体" w:hAnsi="宋体" w:eastAsia="宋体" w:cs="宋体"/>
              <w:kern w:val="0"/>
              <w:sz w:val="24"/>
              <w:szCs w:val="24"/>
              <w:highlight w:val="none"/>
            </w:rPr>
            <w:t xml:space="preserve">部分  </w:t>
          </w:r>
          <w:r>
            <w:rPr>
              <w:rFonts w:hint="eastAsia" w:ascii="宋体" w:hAnsi="宋体" w:eastAsia="宋体" w:cs="宋体"/>
              <w:kern w:val="0"/>
              <w:sz w:val="24"/>
              <w:szCs w:val="24"/>
              <w:highlight w:val="none"/>
              <w:lang w:eastAsia="zh-CN"/>
            </w:rPr>
            <w:t>报价</w:t>
          </w:r>
          <w:r>
            <w:rPr>
              <w:rFonts w:hint="eastAsia" w:ascii="宋体" w:hAnsi="宋体" w:eastAsia="宋体" w:cs="宋体"/>
              <w:kern w:val="0"/>
              <w:sz w:val="24"/>
              <w:szCs w:val="24"/>
              <w:highlight w:val="none"/>
            </w:rPr>
            <w:t>文件格式</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_Toc26614 \h </w:instrText>
          </w:r>
          <w:r>
            <w:rPr>
              <w:rFonts w:hint="eastAsia" w:ascii="宋体" w:hAnsi="宋体" w:eastAsia="宋体" w:cs="宋体"/>
              <w:sz w:val="24"/>
              <w:szCs w:val="24"/>
            </w:rPr>
            <w:fldChar w:fldCharType="separate"/>
          </w:r>
          <w:r>
            <w:rPr>
              <w:rFonts w:hint="eastAsia" w:ascii="宋体" w:hAnsi="宋体" w:eastAsia="宋体" w:cs="宋体"/>
              <w:sz w:val="24"/>
              <w:szCs w:val="24"/>
            </w:rPr>
            <w:t>6</w:t>
          </w:r>
          <w:r>
            <w:rPr>
              <w:rFonts w:hint="eastAsia" w:ascii="宋体" w:hAnsi="宋体" w:eastAsia="宋体" w:cs="宋体"/>
              <w:sz w:val="24"/>
              <w:szCs w:val="24"/>
            </w:rPr>
            <w:fldChar w:fldCharType="end"/>
          </w:r>
          <w:r>
            <w:rPr>
              <w:rFonts w:hint="eastAsia" w:ascii="宋体" w:hAnsi="宋体" w:eastAsia="宋体" w:cs="宋体"/>
              <w:color w:val="auto"/>
              <w:sz w:val="24"/>
              <w:szCs w:val="24"/>
              <w:highlight w:val="none"/>
            </w:rPr>
            <w:fldChar w:fldCharType="end"/>
          </w:r>
        </w:p>
        <w:p w14:paraId="014F8F5C">
          <w:pPr>
            <w:keepNext w:val="0"/>
            <w:keepLines w:val="0"/>
            <w:widowControl w:val="0"/>
            <w:shd w:val="clear"/>
            <w:kinsoku/>
            <w:wordWrap/>
            <w:overflowPunct/>
            <w:autoSpaceDE/>
            <w:autoSpaceDN/>
            <w:bidi w:val="0"/>
            <w:adjustRightInd/>
            <w:snapToGrid/>
            <w:spacing w:line="520" w:lineRule="exac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fldChar w:fldCharType="end"/>
          </w:r>
        </w:p>
      </w:sdtContent>
    </w:sdt>
    <w:p w14:paraId="22C55ED5">
      <w:pPr>
        <w:keepNext w:val="0"/>
        <w:keepLines w:val="0"/>
        <w:pageBreakBefore/>
        <w:widowControl w:val="0"/>
        <w:shd w:val="clear"/>
        <w:kinsoku/>
        <w:wordWrap/>
        <w:overflowPunct/>
        <w:topLinePunct/>
        <w:autoSpaceDE/>
        <w:autoSpaceDN/>
        <w:bidi w:val="0"/>
        <w:adjustRightInd/>
        <w:snapToGrid/>
        <w:spacing w:line="520" w:lineRule="exact"/>
        <w:ind w:firstLine="482" w:firstLineChars="200"/>
        <w:jc w:val="center"/>
        <w:textAlignment w:val="auto"/>
        <w:outlineLvl w:val="0"/>
        <w:rPr>
          <w:rFonts w:hint="eastAsia" w:ascii="宋体" w:hAnsi="宋体" w:eastAsia="宋体" w:cs="宋体"/>
          <w:b/>
          <w:color w:val="auto"/>
          <w:kern w:val="0"/>
          <w:sz w:val="24"/>
          <w:szCs w:val="24"/>
          <w:highlight w:val="none"/>
        </w:rPr>
        <w:sectPr>
          <w:footerReference r:id="rId3" w:type="default"/>
          <w:pgSz w:w="11906" w:h="16838"/>
          <w:pgMar w:top="1440" w:right="1800" w:bottom="1440" w:left="1800" w:header="851" w:footer="992" w:gutter="0"/>
          <w:pgNumType w:start="1"/>
          <w:cols w:space="720" w:num="1"/>
          <w:docGrid w:linePitch="312" w:charSpace="0"/>
        </w:sectPr>
      </w:pPr>
    </w:p>
    <w:bookmarkEnd w:id="0"/>
    <w:bookmarkEnd w:id="1"/>
    <w:bookmarkEnd w:id="2"/>
    <w:bookmarkEnd w:id="3"/>
    <w:bookmarkEnd w:id="4"/>
    <w:bookmarkEnd w:id="5"/>
    <w:p w14:paraId="0FEFC8B5">
      <w:pPr>
        <w:pStyle w:val="8"/>
        <w:ind w:left="0" w:leftChars="0" w:firstLine="0" w:firstLineChars="0"/>
        <w:rPr>
          <w:rFonts w:hint="eastAsia" w:ascii="宋体" w:hAnsi="宋体" w:eastAsia="宋体" w:cs="宋体"/>
          <w:b/>
          <w:color w:val="auto"/>
          <w:kern w:val="0"/>
          <w:sz w:val="28"/>
          <w:szCs w:val="28"/>
          <w:highlight w:val="none"/>
        </w:rPr>
      </w:pPr>
    </w:p>
    <w:p w14:paraId="5E4FE292">
      <w:pPr>
        <w:pStyle w:val="2"/>
        <w:numPr>
          <w:ilvl w:val="0"/>
          <w:numId w:val="0"/>
        </w:numPr>
        <w:spacing w:before="0" w:after="0" w:line="360" w:lineRule="auto"/>
        <w:jc w:val="center"/>
        <w:rPr>
          <w:rFonts w:hint="eastAsia" w:ascii="宋体" w:hAnsi="宋体" w:eastAsia="宋体" w:cs="宋体"/>
          <w:b/>
          <w:bCs/>
          <w:color w:val="auto"/>
          <w:sz w:val="28"/>
          <w:szCs w:val="28"/>
          <w:highlight w:val="none"/>
        </w:rPr>
      </w:pPr>
      <w:bookmarkStart w:id="6" w:name="_Toc246996900"/>
      <w:bookmarkStart w:id="7" w:name="_Toc23253"/>
      <w:bookmarkStart w:id="8" w:name="_Toc28874"/>
      <w:bookmarkStart w:id="9" w:name="_Toc22005"/>
      <w:bookmarkStart w:id="10" w:name="_Toc246996157"/>
      <w:bookmarkStart w:id="11" w:name="_Toc82177853"/>
      <w:bookmarkStart w:id="12" w:name="_Toc21331"/>
      <w:bookmarkStart w:id="13" w:name="_Toc4078294"/>
      <w:bookmarkStart w:id="14" w:name="_Toc2382"/>
      <w:bookmarkStart w:id="15" w:name="_Toc32541"/>
      <w:bookmarkStart w:id="16" w:name="_Toc247096243"/>
      <w:bookmarkStart w:id="17" w:name="_Toc247085671"/>
      <w:bookmarkStart w:id="18" w:name="_Toc4530"/>
      <w:r>
        <w:rPr>
          <w:rFonts w:hint="eastAsia" w:ascii="宋体" w:hAnsi="宋体" w:eastAsia="宋体" w:cs="宋体"/>
          <w:sz w:val="28"/>
          <w:szCs w:val="28"/>
          <w:lang w:eastAsia="zh-CN"/>
        </w:rPr>
        <w:t>第一部分</w:t>
      </w:r>
      <w:r>
        <w:rPr>
          <w:rFonts w:hint="eastAsia" w:ascii="宋体" w:hAnsi="宋体" w:eastAsia="宋体" w:cs="宋体"/>
          <w:sz w:val="28"/>
          <w:szCs w:val="28"/>
        </w:rPr>
        <w:t xml:space="preserve"> </w:t>
      </w:r>
      <w:bookmarkEnd w:id="6"/>
      <w:bookmarkEnd w:id="7"/>
      <w:bookmarkEnd w:id="8"/>
      <w:bookmarkEnd w:id="9"/>
      <w:bookmarkEnd w:id="10"/>
      <w:bookmarkEnd w:id="11"/>
      <w:bookmarkEnd w:id="12"/>
      <w:bookmarkEnd w:id="13"/>
      <w:bookmarkEnd w:id="14"/>
      <w:bookmarkEnd w:id="15"/>
      <w:bookmarkEnd w:id="16"/>
      <w:bookmarkEnd w:id="17"/>
      <w:r>
        <w:rPr>
          <w:rFonts w:hint="eastAsia" w:ascii="宋体" w:hAnsi="宋体" w:eastAsia="宋体" w:cs="宋体"/>
          <w:b/>
          <w:bCs/>
          <w:color w:val="auto"/>
          <w:sz w:val="28"/>
          <w:szCs w:val="28"/>
          <w:highlight w:val="none"/>
          <w:lang w:eastAsia="zh-CN"/>
        </w:rPr>
        <w:t>询价</w:t>
      </w:r>
      <w:r>
        <w:rPr>
          <w:rFonts w:hint="eastAsia" w:ascii="宋体" w:hAnsi="宋体" w:eastAsia="宋体" w:cs="宋体"/>
          <w:b/>
          <w:bCs/>
          <w:color w:val="auto"/>
          <w:sz w:val="28"/>
          <w:szCs w:val="28"/>
          <w:highlight w:val="none"/>
        </w:rPr>
        <w:t>邀请函</w:t>
      </w:r>
      <w:bookmarkEnd w:id="18"/>
    </w:p>
    <w:p w14:paraId="1B0A3119">
      <w:pPr>
        <w:pStyle w:val="8"/>
        <w:ind w:left="0" w:leftChars="0" w:firstLine="0" w:firstLineChars="0"/>
        <w:rPr>
          <w:rFonts w:hint="eastAsia" w:ascii="宋体" w:hAnsi="宋体" w:eastAsia="宋体" w:cs="宋体"/>
          <w:sz w:val="28"/>
          <w:szCs w:val="28"/>
        </w:rPr>
      </w:pPr>
    </w:p>
    <w:p w14:paraId="14C50735">
      <w:pPr>
        <w:keepNext w:val="0"/>
        <w:keepLines w:val="0"/>
        <w:pageBreakBefore w:val="0"/>
        <w:numPr>
          <w:ilvl w:val="0"/>
          <w:numId w:val="0"/>
        </w:numPr>
        <w:kinsoku/>
        <w:wordWrap/>
        <w:overflowPunct/>
        <w:autoSpaceDE/>
        <w:autoSpaceDN/>
        <w:bidi w:val="0"/>
        <w:adjustRightInd/>
        <w:snapToGrid/>
        <w:spacing w:line="360" w:lineRule="auto"/>
        <w:outlineLvl w:val="1"/>
        <w:rPr>
          <w:rFonts w:hint="eastAsia" w:ascii="宋体" w:hAnsi="宋体" w:eastAsia="宋体" w:cs="宋体"/>
          <w:b/>
          <w:sz w:val="24"/>
          <w:szCs w:val="24"/>
        </w:rPr>
      </w:pPr>
      <w:r>
        <w:rPr>
          <w:rFonts w:hint="eastAsia" w:ascii="宋体" w:hAnsi="宋体" w:cs="宋体"/>
          <w:b/>
          <w:sz w:val="24"/>
          <w:szCs w:val="24"/>
          <w:lang w:val="en-US" w:eastAsia="zh-CN"/>
        </w:rPr>
        <w:t>1.</w:t>
      </w:r>
      <w:r>
        <w:rPr>
          <w:rFonts w:hint="eastAsia" w:ascii="宋体" w:hAnsi="宋体" w:eastAsia="宋体" w:cs="宋体"/>
          <w:b/>
          <w:sz w:val="24"/>
          <w:szCs w:val="24"/>
          <w:lang w:eastAsia="zh-CN"/>
        </w:rPr>
        <w:t>询价</w:t>
      </w:r>
      <w:r>
        <w:rPr>
          <w:rFonts w:hint="eastAsia" w:ascii="宋体" w:hAnsi="宋体" w:eastAsia="宋体" w:cs="宋体"/>
          <w:b/>
          <w:sz w:val="24"/>
          <w:szCs w:val="24"/>
        </w:rPr>
        <w:t>条件</w:t>
      </w:r>
    </w:p>
    <w:p w14:paraId="35650E04">
      <w:pPr>
        <w:keepNext w:val="0"/>
        <w:keepLines w:val="0"/>
        <w:pageBreakBefore w:val="0"/>
        <w:numPr>
          <w:ilvl w:val="0"/>
          <w:numId w:val="0"/>
        </w:numPr>
        <w:kinsoku/>
        <w:wordWrap/>
        <w:overflowPunct/>
        <w:autoSpaceDE/>
        <w:autoSpaceDN/>
        <w:bidi w:val="0"/>
        <w:adjustRightInd/>
        <w:snapToGrid/>
        <w:spacing w:line="360" w:lineRule="auto"/>
        <w:ind w:firstLine="480" w:firstLineChars="200"/>
        <w:outlineLvl w:val="1"/>
        <w:rPr>
          <w:rFonts w:hint="eastAsia" w:ascii="宋体" w:hAnsi="宋体" w:eastAsia="宋体" w:cs="宋体"/>
          <w:sz w:val="24"/>
          <w:szCs w:val="24"/>
        </w:rPr>
      </w:pPr>
      <w:r>
        <w:rPr>
          <w:rFonts w:hint="eastAsia" w:ascii="宋体" w:hAnsi="宋体" w:eastAsia="宋体" w:cs="宋体"/>
          <w:sz w:val="24"/>
          <w:szCs w:val="24"/>
          <w:lang w:eastAsia="zh-CN"/>
        </w:rPr>
        <w:t>我司</w:t>
      </w:r>
      <w:r>
        <w:rPr>
          <w:rFonts w:hint="eastAsia" w:ascii="宋体" w:hAnsi="宋体" w:cs="宋体"/>
          <w:b/>
          <w:bCs/>
          <w:sz w:val="24"/>
          <w:szCs w:val="24"/>
          <w:u w:val="single"/>
          <w:lang w:val="en-US" w:eastAsia="zh-CN"/>
        </w:rPr>
        <w:t xml:space="preserve">2024年惠州市惠城中心区市政道路桥梁养护维修项目 </w:t>
      </w:r>
      <w:r>
        <w:rPr>
          <w:rFonts w:hint="eastAsia" w:ascii="宋体" w:hAnsi="宋体" w:eastAsia="宋体" w:cs="宋体"/>
          <w:sz w:val="24"/>
          <w:szCs w:val="24"/>
          <w:lang w:eastAsia="zh-CN"/>
        </w:rPr>
        <w:t>施工</w:t>
      </w:r>
      <w:r>
        <w:rPr>
          <w:rFonts w:hint="eastAsia" w:ascii="宋体" w:hAnsi="宋体" w:cs="宋体"/>
          <w:sz w:val="24"/>
          <w:szCs w:val="24"/>
          <w:lang w:val="en-US" w:eastAsia="zh-CN"/>
        </w:rPr>
        <w:t>需求</w:t>
      </w:r>
      <w:r>
        <w:rPr>
          <w:rFonts w:hint="eastAsia" w:ascii="宋体" w:hAnsi="宋体" w:eastAsia="宋体" w:cs="宋体"/>
          <w:sz w:val="24"/>
          <w:szCs w:val="24"/>
          <w:lang w:eastAsia="zh-CN"/>
        </w:rPr>
        <w:t>，需进行</w:t>
      </w:r>
      <w:r>
        <w:rPr>
          <w:rFonts w:hint="eastAsia" w:ascii="宋体" w:hAnsi="宋体" w:cs="宋体"/>
          <w:sz w:val="24"/>
          <w:szCs w:val="24"/>
          <w:u w:val="single"/>
          <w:lang w:val="en-US" w:eastAsia="zh-CN"/>
        </w:rPr>
        <w:t>沥青混凝土等原材料采购</w:t>
      </w:r>
      <w:r>
        <w:rPr>
          <w:rFonts w:hint="eastAsia" w:ascii="宋体" w:hAnsi="宋体" w:eastAsia="宋体" w:cs="宋体"/>
          <w:sz w:val="24"/>
          <w:szCs w:val="24"/>
          <w:lang w:eastAsia="zh-CN"/>
        </w:rPr>
        <w:t>，按我司文件规定，现</w:t>
      </w:r>
      <w:r>
        <w:rPr>
          <w:rFonts w:hint="eastAsia" w:ascii="宋体" w:hAnsi="宋体" w:eastAsia="宋体" w:cs="宋体"/>
          <w:sz w:val="24"/>
          <w:szCs w:val="24"/>
        </w:rPr>
        <w:t>采用</w:t>
      </w:r>
      <w:r>
        <w:rPr>
          <w:rFonts w:hint="eastAsia" w:ascii="宋体" w:hAnsi="宋体" w:eastAsia="宋体" w:cs="宋体"/>
          <w:sz w:val="24"/>
          <w:szCs w:val="24"/>
          <w:lang w:eastAsia="zh-CN"/>
        </w:rPr>
        <w:t>询价</w:t>
      </w:r>
      <w:r>
        <w:rPr>
          <w:rFonts w:hint="eastAsia" w:ascii="宋体" w:hAnsi="宋体" w:eastAsia="宋体" w:cs="宋体"/>
          <w:sz w:val="24"/>
          <w:szCs w:val="24"/>
        </w:rPr>
        <w:t>方式择优选</w:t>
      </w:r>
      <w:r>
        <w:rPr>
          <w:rFonts w:hint="eastAsia" w:ascii="宋体" w:hAnsi="宋体" w:cs="宋体"/>
          <w:sz w:val="24"/>
          <w:szCs w:val="24"/>
          <w:lang w:eastAsia="zh-CN"/>
        </w:rPr>
        <w:t>取</w:t>
      </w:r>
      <w:r>
        <w:rPr>
          <w:rFonts w:hint="eastAsia" w:ascii="宋体" w:hAnsi="宋体" w:eastAsia="宋体" w:cs="宋体"/>
          <w:sz w:val="24"/>
          <w:szCs w:val="24"/>
          <w:lang w:eastAsia="zh-CN"/>
        </w:rPr>
        <w:t>供应商，欢迎</w:t>
      </w:r>
      <w:r>
        <w:rPr>
          <w:rFonts w:hint="eastAsia" w:ascii="宋体" w:hAnsi="宋体" w:cs="宋体"/>
          <w:sz w:val="24"/>
          <w:szCs w:val="24"/>
          <w:lang w:val="en-US" w:eastAsia="zh-CN"/>
        </w:rPr>
        <w:t>我司供应商库内</w:t>
      </w:r>
      <w:r>
        <w:rPr>
          <w:rFonts w:hint="eastAsia" w:ascii="宋体" w:hAnsi="宋体" w:eastAsia="宋体" w:cs="宋体"/>
          <w:sz w:val="24"/>
          <w:szCs w:val="24"/>
          <w:lang w:eastAsia="zh-CN"/>
        </w:rPr>
        <w:t>具备条件的供应商</w:t>
      </w:r>
      <w:r>
        <w:rPr>
          <w:rFonts w:hint="eastAsia" w:ascii="宋体" w:hAnsi="宋体" w:eastAsia="宋体" w:cs="宋体"/>
          <w:color w:val="auto"/>
          <w:sz w:val="24"/>
          <w:szCs w:val="24"/>
          <w:highlight w:val="none"/>
          <w:lang w:eastAsia="zh-CN"/>
        </w:rPr>
        <w:t>根据项目内容参加询价活动。</w:t>
      </w:r>
    </w:p>
    <w:p w14:paraId="7AA8FA89">
      <w:pPr>
        <w:keepNext w:val="0"/>
        <w:keepLines w:val="0"/>
        <w:pageBreakBefore w:val="0"/>
        <w:kinsoku/>
        <w:wordWrap/>
        <w:overflowPunct/>
        <w:autoSpaceDE/>
        <w:autoSpaceDN/>
        <w:bidi w:val="0"/>
        <w:adjustRightInd/>
        <w:snapToGrid/>
        <w:spacing w:line="360" w:lineRule="auto"/>
        <w:outlineLvl w:val="1"/>
        <w:rPr>
          <w:rFonts w:hint="eastAsia" w:ascii="宋体" w:hAnsi="宋体" w:eastAsia="宋体" w:cs="宋体"/>
          <w:b/>
          <w:sz w:val="24"/>
          <w:szCs w:val="24"/>
        </w:rPr>
      </w:pPr>
      <w:r>
        <w:rPr>
          <w:rFonts w:hint="eastAsia" w:ascii="宋体" w:hAnsi="宋体" w:eastAsia="宋体" w:cs="宋体"/>
          <w:b/>
          <w:sz w:val="24"/>
          <w:szCs w:val="24"/>
        </w:rPr>
        <w:t>2.项目概况与</w:t>
      </w:r>
      <w:r>
        <w:rPr>
          <w:rFonts w:hint="eastAsia" w:ascii="宋体" w:hAnsi="宋体" w:eastAsia="宋体" w:cs="宋体"/>
          <w:b/>
          <w:sz w:val="24"/>
          <w:szCs w:val="24"/>
          <w:lang w:eastAsia="zh-CN"/>
        </w:rPr>
        <w:t>询价</w:t>
      </w:r>
      <w:r>
        <w:rPr>
          <w:rFonts w:hint="eastAsia" w:ascii="宋体" w:hAnsi="宋体" w:eastAsia="宋体" w:cs="宋体"/>
          <w:b/>
          <w:sz w:val="24"/>
          <w:szCs w:val="24"/>
        </w:rPr>
        <w:t>范围</w:t>
      </w:r>
    </w:p>
    <w:p w14:paraId="58375F2E">
      <w:pPr>
        <w:keepNext w:val="0"/>
        <w:keepLines w:val="0"/>
        <w:pageBreakBefore w:val="0"/>
        <w:kinsoku/>
        <w:wordWrap/>
        <w:overflowPunct/>
        <w:autoSpaceDE/>
        <w:autoSpaceDN/>
        <w:bidi w:val="0"/>
        <w:adjustRightInd/>
        <w:snapToGrid/>
        <w:spacing w:line="360" w:lineRule="auto"/>
        <w:ind w:firstLine="480" w:firstLineChars="200"/>
        <w:rPr>
          <w:rFonts w:hint="eastAsia" w:ascii="宋体" w:hAnsi="宋体" w:eastAsia="宋体" w:cs="宋体"/>
          <w:sz w:val="24"/>
          <w:szCs w:val="24"/>
          <w:u w:val="single"/>
          <w:lang w:val="en-US" w:eastAsia="zh-CN"/>
        </w:rPr>
      </w:pPr>
      <w:r>
        <w:rPr>
          <w:rFonts w:hint="eastAsia" w:ascii="宋体" w:hAnsi="宋体" w:eastAsia="宋体" w:cs="宋体"/>
          <w:sz w:val="24"/>
          <w:szCs w:val="24"/>
        </w:rPr>
        <w:t>2.1</w:t>
      </w:r>
      <w:r>
        <w:rPr>
          <w:rFonts w:hint="eastAsia" w:ascii="宋体" w:hAnsi="宋体" w:eastAsia="宋体" w:cs="宋体"/>
          <w:color w:val="auto"/>
          <w:kern w:val="0"/>
          <w:sz w:val="24"/>
          <w:szCs w:val="24"/>
          <w:highlight w:val="none"/>
          <w:lang w:val="en-US" w:eastAsia="zh-CN"/>
        </w:rPr>
        <w:t>项目名称：</w:t>
      </w:r>
      <w:r>
        <w:rPr>
          <w:rFonts w:hint="eastAsia" w:ascii="宋体" w:hAnsi="宋体" w:cs="宋体"/>
          <w:sz w:val="24"/>
          <w:szCs w:val="24"/>
          <w:u w:val="single"/>
          <w:lang w:val="en-US" w:eastAsia="zh-CN"/>
        </w:rPr>
        <w:t>2024年惠州市惠城中心区市政道桥桥梁养护维修项目-沥青混凝土等原材料采购</w:t>
      </w:r>
      <w:r>
        <w:rPr>
          <w:rFonts w:hint="eastAsia" w:ascii="宋体" w:hAnsi="宋体" w:eastAsia="宋体" w:cs="宋体"/>
          <w:sz w:val="24"/>
          <w:szCs w:val="24"/>
          <w:u w:val="single"/>
          <w:lang w:val="en-US" w:eastAsia="zh-CN"/>
        </w:rPr>
        <w:t>。</w:t>
      </w:r>
    </w:p>
    <w:p w14:paraId="327128B6">
      <w:pPr>
        <w:keepNext w:val="0"/>
        <w:keepLines w:val="0"/>
        <w:pageBreakBefore w:val="0"/>
        <w:kinsoku/>
        <w:wordWrap/>
        <w:overflowPunct/>
        <w:autoSpaceDE/>
        <w:autoSpaceDN/>
        <w:bidi w:val="0"/>
        <w:adjustRightInd/>
        <w:snapToGrid/>
        <w:spacing w:line="360" w:lineRule="auto"/>
        <w:ind w:firstLine="480" w:firstLineChars="200"/>
        <w:rPr>
          <w:rFonts w:hint="eastAsia" w:ascii="宋体" w:hAnsi="宋体" w:eastAsia="宋体" w:cs="宋体"/>
          <w:sz w:val="24"/>
          <w:szCs w:val="24"/>
          <w:u w:val="single"/>
          <w:lang w:val="en-US" w:eastAsia="zh-CN"/>
        </w:rPr>
      </w:pPr>
      <w:r>
        <w:rPr>
          <w:rFonts w:hint="eastAsia" w:ascii="宋体" w:hAnsi="宋体" w:eastAsia="宋体" w:cs="宋体"/>
          <w:sz w:val="24"/>
          <w:szCs w:val="24"/>
          <w:lang w:val="en-US" w:eastAsia="zh-CN"/>
        </w:rPr>
        <w:t>2.2项目</w:t>
      </w:r>
      <w:r>
        <w:rPr>
          <w:rFonts w:hint="eastAsia" w:ascii="宋体" w:hAnsi="宋体" w:cs="宋体"/>
          <w:sz w:val="24"/>
          <w:szCs w:val="24"/>
          <w:lang w:val="en-US" w:eastAsia="zh-CN"/>
        </w:rPr>
        <w:t>编号：</w:t>
      </w:r>
      <w:r>
        <w:rPr>
          <w:rFonts w:hint="eastAsia" w:ascii="宋体" w:hAnsi="宋体" w:eastAsia="宋体" w:cs="宋体"/>
          <w:sz w:val="24"/>
          <w:szCs w:val="24"/>
          <w:u w:val="single"/>
          <w:lang w:val="en-US" w:eastAsia="zh-CN"/>
        </w:rPr>
        <w:t>WXC-XJ-</w:t>
      </w:r>
      <w:r>
        <w:rPr>
          <w:rFonts w:hint="eastAsia" w:ascii="宋体" w:hAnsi="宋体" w:cs="宋体"/>
          <w:sz w:val="24"/>
          <w:szCs w:val="24"/>
          <w:u w:val="single"/>
          <w:lang w:val="en-US" w:eastAsia="zh-CN"/>
        </w:rPr>
        <w:t>008</w:t>
      </w:r>
    </w:p>
    <w:p w14:paraId="29990103">
      <w:pPr>
        <w:keepNext w:val="0"/>
        <w:keepLines w:val="0"/>
        <w:pageBreakBefore w:val="0"/>
        <w:kinsoku/>
        <w:wordWrap/>
        <w:overflowPunct/>
        <w:autoSpaceDE/>
        <w:autoSpaceDN/>
        <w:bidi w:val="0"/>
        <w:adjustRightInd/>
        <w:snapToGrid/>
        <w:spacing w:line="360" w:lineRule="auto"/>
        <w:ind w:firstLine="480" w:firstLineChars="200"/>
        <w:rPr>
          <w:rFonts w:hint="eastAsia" w:ascii="宋体" w:hAnsi="宋体" w:eastAsia="宋体" w:cs="宋体"/>
          <w:sz w:val="24"/>
          <w:szCs w:val="24"/>
          <w:lang w:val="en-US" w:eastAsia="zh-CN"/>
        </w:rPr>
      </w:pPr>
      <w:r>
        <w:rPr>
          <w:rFonts w:hint="eastAsia" w:ascii="宋体" w:hAnsi="宋体" w:eastAsia="宋体" w:cs="宋体"/>
          <w:sz w:val="24"/>
          <w:szCs w:val="24"/>
        </w:rPr>
        <w:t>2.</w:t>
      </w:r>
      <w:r>
        <w:rPr>
          <w:rFonts w:hint="eastAsia" w:ascii="宋体" w:hAnsi="宋体" w:eastAsia="宋体" w:cs="宋体"/>
          <w:sz w:val="24"/>
          <w:szCs w:val="24"/>
          <w:lang w:val="en-US" w:eastAsia="zh-CN"/>
        </w:rPr>
        <w:t>3</w:t>
      </w:r>
      <w:r>
        <w:rPr>
          <w:rFonts w:hint="eastAsia" w:ascii="宋体" w:hAnsi="宋体" w:cs="宋体"/>
          <w:sz w:val="24"/>
          <w:szCs w:val="24"/>
          <w:lang w:val="en-US" w:eastAsia="zh-CN"/>
        </w:rPr>
        <w:t>服务范围</w:t>
      </w:r>
      <w:r>
        <w:rPr>
          <w:rFonts w:hint="eastAsia" w:ascii="宋体" w:hAnsi="宋体" w:eastAsia="宋体" w:cs="宋体"/>
          <w:sz w:val="24"/>
          <w:szCs w:val="24"/>
          <w:lang w:val="en-US" w:eastAsia="zh-CN"/>
        </w:rPr>
        <w:t>：</w:t>
      </w:r>
      <w:r>
        <w:rPr>
          <w:rFonts w:hint="eastAsia" w:ascii="宋体" w:hAnsi="宋体" w:eastAsia="宋体" w:cs="宋体"/>
          <w:sz w:val="24"/>
          <w:szCs w:val="24"/>
          <w:u w:val="single"/>
          <w:lang w:val="en-US" w:eastAsia="zh-CN"/>
        </w:rPr>
        <w:t>2024年惠州市惠城中心区市政道桥桥梁养护维修项目-沥青混凝土等原材料采购（WXC-XJ-008)</w:t>
      </w:r>
    </w:p>
    <w:p w14:paraId="091FA71A">
      <w:pPr>
        <w:keepNext w:val="0"/>
        <w:keepLines w:val="0"/>
        <w:pageBreakBefore w:val="0"/>
        <w:kinsoku/>
        <w:wordWrap/>
        <w:overflowPunct/>
        <w:autoSpaceDE/>
        <w:autoSpaceDN/>
        <w:bidi w:val="0"/>
        <w:adjustRightInd/>
        <w:snapToGrid/>
        <w:spacing w:line="360" w:lineRule="auto"/>
        <w:ind w:firstLine="480" w:firstLineChars="200"/>
        <w:rPr>
          <w:rFonts w:hint="eastAsia" w:ascii="宋体" w:hAnsi="宋体" w:eastAsia="宋体" w:cs="宋体"/>
          <w:sz w:val="24"/>
          <w:szCs w:val="24"/>
          <w:lang w:eastAsia="zh-CN"/>
        </w:rPr>
      </w:pPr>
      <w:r>
        <w:rPr>
          <w:rFonts w:hint="eastAsia" w:ascii="宋体" w:hAnsi="宋体" w:eastAsia="宋体" w:cs="宋体"/>
          <w:sz w:val="24"/>
          <w:szCs w:val="24"/>
        </w:rPr>
        <w:t>2.</w:t>
      </w:r>
      <w:r>
        <w:rPr>
          <w:rFonts w:hint="eastAsia" w:ascii="宋体" w:hAnsi="宋体" w:cs="宋体"/>
          <w:sz w:val="24"/>
          <w:szCs w:val="24"/>
          <w:lang w:val="en-US" w:eastAsia="zh-CN"/>
        </w:rPr>
        <w:t>4</w:t>
      </w:r>
      <w:r>
        <w:rPr>
          <w:rFonts w:hint="eastAsia" w:ascii="宋体" w:hAnsi="宋体" w:eastAsia="宋体" w:cs="宋体"/>
          <w:sz w:val="24"/>
          <w:szCs w:val="24"/>
          <w:lang w:eastAsia="zh-CN"/>
        </w:rPr>
        <w:t>询价</w:t>
      </w:r>
      <w:r>
        <w:rPr>
          <w:rFonts w:hint="eastAsia" w:ascii="宋体" w:hAnsi="宋体" w:eastAsia="宋体" w:cs="宋体"/>
          <w:sz w:val="24"/>
          <w:szCs w:val="24"/>
        </w:rPr>
        <w:t>人：</w:t>
      </w:r>
      <w:r>
        <w:rPr>
          <w:rFonts w:hint="eastAsia" w:ascii="宋体" w:hAnsi="宋体" w:eastAsia="宋体" w:cs="宋体"/>
          <w:sz w:val="24"/>
          <w:szCs w:val="24"/>
          <w:lang w:eastAsia="zh-CN"/>
        </w:rPr>
        <w:t>惠州市市政工程有限公司</w:t>
      </w:r>
    </w:p>
    <w:p w14:paraId="00DFD5A6">
      <w:pPr>
        <w:keepNext w:val="0"/>
        <w:keepLines w:val="0"/>
        <w:pageBreakBefore w:val="0"/>
        <w:kinsoku/>
        <w:wordWrap/>
        <w:overflowPunct/>
        <w:autoSpaceDE/>
        <w:autoSpaceDN/>
        <w:bidi w:val="0"/>
        <w:adjustRightInd/>
        <w:snapToGrid/>
        <w:spacing w:line="360" w:lineRule="auto"/>
        <w:ind w:firstLine="480" w:firstLineChars="200"/>
        <w:rPr>
          <w:rFonts w:hint="eastAsia" w:ascii="宋体" w:hAnsi="宋体" w:cs="宋体"/>
          <w:color w:val="000000"/>
          <w:spacing w:val="0"/>
          <w:w w:val="100"/>
          <w:position w:val="0"/>
          <w:sz w:val="24"/>
          <w:szCs w:val="24"/>
          <w:lang w:val="en-US" w:eastAsia="zh-CN"/>
        </w:rPr>
      </w:pPr>
      <w:r>
        <w:rPr>
          <w:rFonts w:hint="eastAsia" w:ascii="宋体" w:hAnsi="宋体" w:eastAsia="宋体" w:cs="宋体"/>
          <w:sz w:val="24"/>
          <w:szCs w:val="24"/>
        </w:rPr>
        <w:t>2.</w:t>
      </w:r>
      <w:r>
        <w:rPr>
          <w:rFonts w:hint="eastAsia" w:ascii="宋体" w:hAnsi="宋体" w:cs="宋体"/>
          <w:sz w:val="24"/>
          <w:szCs w:val="24"/>
          <w:lang w:val="en-US" w:eastAsia="zh-CN"/>
        </w:rPr>
        <w:t>5</w:t>
      </w:r>
      <w:r>
        <w:rPr>
          <w:rFonts w:hint="eastAsia" w:ascii="宋体" w:hAnsi="宋体" w:eastAsia="宋体" w:cs="宋体"/>
          <w:sz w:val="24"/>
          <w:szCs w:val="24"/>
          <w:lang w:val="en-US" w:eastAsia="zh-CN"/>
        </w:rPr>
        <w:t>报价方式：</w:t>
      </w:r>
    </w:p>
    <w:tbl>
      <w:tblPr>
        <w:tblStyle w:val="33"/>
        <w:tblW w:w="9652"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953"/>
        <w:gridCol w:w="1399"/>
        <w:gridCol w:w="1453"/>
        <w:gridCol w:w="1197"/>
        <w:gridCol w:w="1313"/>
        <w:gridCol w:w="3337"/>
      </w:tblGrid>
      <w:tr w14:paraId="37021B2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28" w:hRule="exact"/>
          <w:jc w:val="center"/>
        </w:trPr>
        <w:tc>
          <w:tcPr>
            <w:tcW w:w="953" w:type="dxa"/>
            <w:tcBorders>
              <w:top w:val="single" w:color="auto" w:sz="4" w:space="0"/>
              <w:left w:val="single" w:color="auto" w:sz="4" w:space="0"/>
              <w:bottom w:val="single" w:color="auto" w:sz="4" w:space="0"/>
              <w:right w:val="single" w:color="auto" w:sz="4" w:space="0"/>
            </w:tcBorders>
            <w:noWrap w:val="0"/>
            <w:vAlign w:val="center"/>
          </w:tcPr>
          <w:p w14:paraId="5651C02C">
            <w:pPr>
              <w:keepNext w:val="0"/>
              <w:keepLines w:val="0"/>
              <w:pageBreakBefore w:val="0"/>
              <w:widowControl w:val="0"/>
              <w:suppressLineNumbers w:val="0"/>
              <w:kinsoku/>
              <w:wordWrap/>
              <w:overflowPunct/>
              <w:topLinePunct w:val="0"/>
              <w:autoSpaceDE/>
              <w:autoSpaceDN/>
              <w:bidi w:val="0"/>
              <w:adjustRightInd/>
              <w:snapToGrid/>
              <w:spacing w:line="520" w:lineRule="exact"/>
              <w:jc w:val="center"/>
              <w:textAlignment w:val="center"/>
              <w:rPr>
                <w:rFonts w:hint="default" w:ascii="宋体" w:hAnsi="宋体" w:eastAsia="宋体" w:cs="宋体"/>
                <w:b/>
                <w:bCs/>
                <w:i w:val="0"/>
                <w:iCs w:val="0"/>
                <w:color w:val="auto"/>
                <w:kern w:val="2"/>
                <w:sz w:val="24"/>
                <w:szCs w:val="24"/>
                <w:u w:val="none"/>
                <w:lang w:val="en-US" w:eastAsia="zh-CN" w:bidi="ar-SA"/>
              </w:rPr>
            </w:pPr>
            <w:r>
              <w:rPr>
                <w:rFonts w:hint="eastAsia" w:ascii="宋体" w:hAnsi="宋体" w:cs="宋体"/>
                <w:b/>
                <w:bCs/>
                <w:i w:val="0"/>
                <w:iCs w:val="0"/>
                <w:color w:val="auto"/>
                <w:kern w:val="0"/>
                <w:sz w:val="24"/>
                <w:szCs w:val="24"/>
                <w:u w:val="none"/>
                <w:lang w:val="en-US" w:eastAsia="zh-CN" w:bidi="ar"/>
              </w:rPr>
              <w:t>包组号</w:t>
            </w:r>
          </w:p>
        </w:tc>
        <w:tc>
          <w:tcPr>
            <w:tcW w:w="1399" w:type="dxa"/>
            <w:tcBorders>
              <w:top w:val="single" w:color="auto" w:sz="4" w:space="0"/>
              <w:left w:val="single" w:color="auto" w:sz="4" w:space="0"/>
              <w:bottom w:val="single" w:color="auto" w:sz="4" w:space="0"/>
              <w:right w:val="single" w:color="auto" w:sz="4" w:space="0"/>
            </w:tcBorders>
            <w:noWrap w:val="0"/>
            <w:vAlign w:val="center"/>
          </w:tcPr>
          <w:p w14:paraId="073687F0">
            <w:pPr>
              <w:keepNext w:val="0"/>
              <w:keepLines w:val="0"/>
              <w:widowControl/>
              <w:suppressLineNumbers w:val="0"/>
              <w:jc w:val="center"/>
              <w:textAlignment w:val="center"/>
              <w:rPr>
                <w:rFonts w:hint="default" w:ascii="宋体" w:hAnsi="宋体" w:eastAsia="宋体" w:cs="宋体"/>
                <w:b/>
                <w:bCs/>
                <w:i w:val="0"/>
                <w:iCs w:val="0"/>
                <w:color w:val="auto"/>
                <w:kern w:val="2"/>
                <w:sz w:val="24"/>
                <w:szCs w:val="24"/>
                <w:u w:val="none"/>
                <w:lang w:val="en-US" w:eastAsia="zh-CN" w:bidi="ar-SA"/>
              </w:rPr>
            </w:pPr>
            <w:r>
              <w:rPr>
                <w:rFonts w:hint="eastAsia" w:ascii="宋体" w:hAnsi="宋体" w:cs="宋体"/>
                <w:b/>
                <w:bCs/>
                <w:i w:val="0"/>
                <w:iCs w:val="0"/>
                <w:color w:val="auto"/>
                <w:kern w:val="2"/>
                <w:sz w:val="24"/>
                <w:szCs w:val="24"/>
                <w:u w:val="none"/>
                <w:lang w:val="en-US" w:eastAsia="zh-CN" w:bidi="ar-SA"/>
              </w:rPr>
              <w:t>项目名称</w:t>
            </w:r>
          </w:p>
        </w:tc>
        <w:tc>
          <w:tcPr>
            <w:tcW w:w="1453" w:type="dxa"/>
            <w:tcBorders>
              <w:top w:val="single" w:color="auto" w:sz="4" w:space="0"/>
              <w:left w:val="single" w:color="auto" w:sz="4" w:space="0"/>
              <w:bottom w:val="single" w:color="auto" w:sz="4" w:space="0"/>
              <w:right w:val="single" w:color="auto" w:sz="4" w:space="0"/>
            </w:tcBorders>
            <w:noWrap w:val="0"/>
            <w:vAlign w:val="center"/>
          </w:tcPr>
          <w:p w14:paraId="22AF675B">
            <w:pPr>
              <w:keepNext w:val="0"/>
              <w:keepLines w:val="0"/>
              <w:widowControl/>
              <w:suppressLineNumbers w:val="0"/>
              <w:jc w:val="center"/>
              <w:textAlignment w:val="center"/>
              <w:rPr>
                <w:rFonts w:hint="default" w:ascii="宋体" w:hAnsi="宋体" w:cs="宋体"/>
                <w:b/>
                <w:bCs/>
                <w:i w:val="0"/>
                <w:iCs w:val="0"/>
                <w:color w:val="auto"/>
                <w:kern w:val="2"/>
                <w:sz w:val="24"/>
                <w:szCs w:val="24"/>
                <w:u w:val="none"/>
                <w:lang w:val="en-US" w:eastAsia="zh-CN" w:bidi="ar-SA"/>
              </w:rPr>
            </w:pPr>
            <w:r>
              <w:rPr>
                <w:rFonts w:hint="eastAsia" w:ascii="宋体" w:hAnsi="宋体" w:cs="宋体"/>
                <w:b/>
                <w:bCs/>
                <w:i w:val="0"/>
                <w:iCs w:val="0"/>
                <w:color w:val="auto"/>
                <w:kern w:val="2"/>
                <w:sz w:val="24"/>
                <w:szCs w:val="24"/>
                <w:u w:val="none"/>
                <w:lang w:val="en-US" w:eastAsia="zh-CN" w:bidi="ar-SA"/>
              </w:rPr>
              <w:t>规格型号</w:t>
            </w:r>
          </w:p>
        </w:tc>
        <w:tc>
          <w:tcPr>
            <w:tcW w:w="1197" w:type="dxa"/>
            <w:tcBorders>
              <w:top w:val="single" w:color="auto" w:sz="4" w:space="0"/>
              <w:left w:val="single" w:color="auto" w:sz="4" w:space="0"/>
              <w:bottom w:val="single" w:color="auto" w:sz="4" w:space="0"/>
              <w:right w:val="single" w:color="auto" w:sz="4" w:space="0"/>
            </w:tcBorders>
            <w:noWrap w:val="0"/>
            <w:vAlign w:val="center"/>
          </w:tcPr>
          <w:p w14:paraId="12CBDC35">
            <w:pPr>
              <w:keepNext w:val="0"/>
              <w:keepLines w:val="0"/>
              <w:pageBreakBefore w:val="0"/>
              <w:widowControl w:val="0"/>
              <w:suppressLineNumbers w:val="0"/>
              <w:kinsoku/>
              <w:wordWrap/>
              <w:overflowPunct/>
              <w:topLinePunct w:val="0"/>
              <w:autoSpaceDE/>
              <w:autoSpaceDN/>
              <w:bidi w:val="0"/>
              <w:adjustRightInd/>
              <w:snapToGrid/>
              <w:spacing w:line="520" w:lineRule="exact"/>
              <w:jc w:val="center"/>
              <w:textAlignment w:val="center"/>
              <w:rPr>
                <w:rFonts w:hint="eastAsia" w:ascii="宋体" w:hAnsi="宋体" w:cs="宋体"/>
                <w:b/>
                <w:bCs/>
                <w:i w:val="0"/>
                <w:iCs w:val="0"/>
                <w:color w:val="auto"/>
                <w:kern w:val="0"/>
                <w:sz w:val="24"/>
                <w:szCs w:val="24"/>
                <w:u w:val="none"/>
                <w:lang w:val="en-US" w:eastAsia="zh-CN" w:bidi="ar"/>
              </w:rPr>
            </w:pPr>
            <w:r>
              <w:rPr>
                <w:rFonts w:hint="eastAsia" w:ascii="宋体" w:hAnsi="宋体" w:cs="宋体"/>
                <w:b/>
                <w:bCs/>
                <w:i w:val="0"/>
                <w:iCs w:val="0"/>
                <w:color w:val="auto"/>
                <w:kern w:val="0"/>
                <w:sz w:val="24"/>
                <w:szCs w:val="24"/>
                <w:u w:val="none"/>
                <w:lang w:val="en-US" w:eastAsia="zh-CN" w:bidi="ar"/>
              </w:rPr>
              <w:t>暂定</w:t>
            </w:r>
          </w:p>
          <w:p w14:paraId="6C37F06F">
            <w:pPr>
              <w:keepNext w:val="0"/>
              <w:keepLines w:val="0"/>
              <w:pageBreakBefore w:val="0"/>
              <w:widowControl w:val="0"/>
              <w:suppressLineNumbers w:val="0"/>
              <w:kinsoku/>
              <w:wordWrap/>
              <w:overflowPunct/>
              <w:topLinePunct w:val="0"/>
              <w:autoSpaceDE/>
              <w:autoSpaceDN/>
              <w:bidi w:val="0"/>
              <w:adjustRightInd/>
              <w:snapToGrid/>
              <w:spacing w:line="520" w:lineRule="exact"/>
              <w:jc w:val="center"/>
              <w:textAlignment w:val="center"/>
              <w:rPr>
                <w:rFonts w:hint="default" w:ascii="宋体" w:hAnsi="宋体" w:eastAsia="宋体" w:cs="宋体"/>
                <w:b/>
                <w:bCs/>
                <w:i w:val="0"/>
                <w:iCs w:val="0"/>
                <w:color w:val="auto"/>
                <w:kern w:val="0"/>
                <w:sz w:val="24"/>
                <w:szCs w:val="24"/>
                <w:u w:val="none"/>
                <w:lang w:val="en-US" w:eastAsia="zh-CN" w:bidi="ar"/>
              </w:rPr>
            </w:pPr>
            <w:r>
              <w:rPr>
                <w:rFonts w:hint="eastAsia" w:ascii="宋体" w:hAnsi="宋体" w:cs="宋体"/>
                <w:b/>
                <w:bCs/>
                <w:i w:val="0"/>
                <w:iCs w:val="0"/>
                <w:color w:val="auto"/>
                <w:kern w:val="0"/>
                <w:sz w:val="24"/>
                <w:szCs w:val="24"/>
                <w:u w:val="none"/>
                <w:lang w:val="en-US" w:eastAsia="zh-CN" w:bidi="ar"/>
              </w:rPr>
              <w:t>工程量</w:t>
            </w:r>
          </w:p>
        </w:tc>
        <w:tc>
          <w:tcPr>
            <w:tcW w:w="1313" w:type="dxa"/>
            <w:tcBorders>
              <w:top w:val="single" w:color="auto" w:sz="4" w:space="0"/>
              <w:left w:val="single" w:color="auto" w:sz="4" w:space="0"/>
              <w:bottom w:val="single" w:color="auto" w:sz="4" w:space="0"/>
              <w:right w:val="single" w:color="auto" w:sz="4" w:space="0"/>
            </w:tcBorders>
            <w:noWrap w:val="0"/>
            <w:vAlign w:val="center"/>
          </w:tcPr>
          <w:p w14:paraId="0173E8BC">
            <w:pPr>
              <w:keepNext w:val="0"/>
              <w:keepLines w:val="0"/>
              <w:pageBreakBefore w:val="0"/>
              <w:widowControl w:val="0"/>
              <w:suppressLineNumbers w:val="0"/>
              <w:kinsoku/>
              <w:wordWrap/>
              <w:overflowPunct/>
              <w:topLinePunct w:val="0"/>
              <w:autoSpaceDE/>
              <w:autoSpaceDN/>
              <w:bidi w:val="0"/>
              <w:adjustRightInd/>
              <w:snapToGrid/>
              <w:spacing w:line="520" w:lineRule="exact"/>
              <w:jc w:val="center"/>
              <w:textAlignment w:val="center"/>
              <w:rPr>
                <w:rFonts w:hint="default" w:ascii="宋体" w:hAnsi="宋体" w:eastAsia="宋体" w:cs="宋体"/>
                <w:b/>
                <w:bCs/>
                <w:i w:val="0"/>
                <w:iCs w:val="0"/>
                <w:color w:val="auto"/>
                <w:kern w:val="2"/>
                <w:sz w:val="24"/>
                <w:szCs w:val="24"/>
                <w:u w:val="none"/>
                <w:lang w:val="en-US" w:eastAsia="zh-CN" w:bidi="ar-SA"/>
              </w:rPr>
            </w:pPr>
            <w:r>
              <w:rPr>
                <w:rFonts w:hint="eastAsia" w:ascii="宋体" w:hAnsi="宋体" w:eastAsia="宋体" w:cs="宋体"/>
                <w:b/>
                <w:bCs/>
                <w:i w:val="0"/>
                <w:iCs w:val="0"/>
                <w:color w:val="auto"/>
                <w:kern w:val="0"/>
                <w:sz w:val="24"/>
                <w:szCs w:val="24"/>
                <w:u w:val="none"/>
                <w:lang w:val="en-US" w:eastAsia="zh-CN" w:bidi="ar"/>
              </w:rPr>
              <w:t>预算单价</w:t>
            </w:r>
          </w:p>
        </w:tc>
        <w:tc>
          <w:tcPr>
            <w:tcW w:w="3337" w:type="dxa"/>
            <w:tcBorders>
              <w:top w:val="single" w:color="auto" w:sz="4" w:space="0"/>
              <w:left w:val="single" w:color="auto" w:sz="4" w:space="0"/>
              <w:bottom w:val="single" w:color="auto" w:sz="4" w:space="0"/>
              <w:right w:val="single" w:color="auto" w:sz="4" w:space="0"/>
            </w:tcBorders>
            <w:noWrap w:val="0"/>
            <w:vAlign w:val="center"/>
          </w:tcPr>
          <w:p w14:paraId="345B67A6">
            <w:pPr>
              <w:keepNext w:val="0"/>
              <w:keepLines w:val="0"/>
              <w:pageBreakBefore w:val="0"/>
              <w:widowControl w:val="0"/>
              <w:suppressLineNumbers w:val="0"/>
              <w:kinsoku/>
              <w:wordWrap/>
              <w:overflowPunct/>
              <w:topLinePunct w:val="0"/>
              <w:autoSpaceDE/>
              <w:autoSpaceDN/>
              <w:bidi w:val="0"/>
              <w:adjustRightInd/>
              <w:snapToGrid/>
              <w:spacing w:line="520" w:lineRule="exact"/>
              <w:jc w:val="center"/>
              <w:textAlignment w:val="center"/>
              <w:rPr>
                <w:rFonts w:hint="eastAsia" w:ascii="宋体" w:hAnsi="宋体" w:eastAsia="宋体" w:cs="宋体"/>
                <w:b/>
                <w:bCs/>
                <w:i w:val="0"/>
                <w:iCs w:val="0"/>
                <w:color w:val="auto"/>
                <w:kern w:val="0"/>
                <w:sz w:val="24"/>
                <w:szCs w:val="24"/>
                <w:u w:val="none"/>
                <w:lang w:val="en-US" w:eastAsia="zh-CN" w:bidi="ar"/>
              </w:rPr>
            </w:pPr>
            <w:r>
              <w:rPr>
                <w:rFonts w:hint="eastAsia" w:ascii="宋体" w:hAnsi="宋体" w:eastAsia="宋体" w:cs="宋体"/>
                <w:b/>
                <w:bCs/>
                <w:i w:val="0"/>
                <w:iCs w:val="0"/>
                <w:color w:val="auto"/>
                <w:kern w:val="0"/>
                <w:sz w:val="24"/>
                <w:szCs w:val="24"/>
                <w:u w:val="none"/>
                <w:lang w:val="en-US" w:eastAsia="zh-CN" w:bidi="ar"/>
              </w:rPr>
              <w:t>有效</w:t>
            </w:r>
            <w:r>
              <w:rPr>
                <w:rFonts w:hint="eastAsia" w:ascii="宋体" w:hAnsi="宋体" w:cs="宋体"/>
                <w:b/>
                <w:bCs/>
                <w:i w:val="0"/>
                <w:iCs w:val="0"/>
                <w:color w:val="auto"/>
                <w:kern w:val="0"/>
                <w:sz w:val="24"/>
                <w:szCs w:val="24"/>
                <w:u w:val="none"/>
                <w:lang w:val="en-US" w:eastAsia="zh-CN" w:bidi="ar"/>
              </w:rPr>
              <w:t>投标</w:t>
            </w:r>
            <w:r>
              <w:rPr>
                <w:rFonts w:hint="eastAsia" w:ascii="宋体" w:hAnsi="宋体" w:eastAsia="宋体" w:cs="宋体"/>
                <w:b/>
                <w:bCs/>
                <w:i w:val="0"/>
                <w:iCs w:val="0"/>
                <w:color w:val="auto"/>
                <w:kern w:val="0"/>
                <w:sz w:val="24"/>
                <w:szCs w:val="24"/>
                <w:u w:val="none"/>
                <w:lang w:val="en-US" w:eastAsia="zh-CN" w:bidi="ar"/>
              </w:rPr>
              <w:t>报价</w:t>
            </w:r>
          </w:p>
        </w:tc>
      </w:tr>
      <w:tr w14:paraId="305C713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603" w:hRule="exact"/>
          <w:jc w:val="center"/>
        </w:trPr>
        <w:tc>
          <w:tcPr>
            <w:tcW w:w="953" w:type="dxa"/>
            <w:tcBorders>
              <w:top w:val="single" w:color="auto" w:sz="4" w:space="0"/>
              <w:left w:val="single" w:color="auto" w:sz="4" w:space="0"/>
              <w:bottom w:val="single" w:color="auto" w:sz="4" w:space="0"/>
              <w:right w:val="single" w:color="auto" w:sz="4" w:space="0"/>
            </w:tcBorders>
            <w:noWrap/>
            <w:vAlign w:val="center"/>
          </w:tcPr>
          <w:p w14:paraId="59B13877">
            <w:pPr>
              <w:keepNext w:val="0"/>
              <w:keepLines w:val="0"/>
              <w:widowControl/>
              <w:suppressLineNumbers w:val="0"/>
              <w:jc w:val="center"/>
              <w:textAlignment w:val="center"/>
              <w:rPr>
                <w:rFonts w:hint="default" w:ascii="宋体" w:hAnsi="宋体" w:eastAsia="宋体" w:cs="宋体"/>
                <w:b w:val="0"/>
                <w:bCs w:val="0"/>
                <w:i w:val="0"/>
                <w:iCs w:val="0"/>
                <w:color w:val="auto"/>
                <w:kern w:val="2"/>
                <w:sz w:val="24"/>
                <w:szCs w:val="24"/>
                <w:u w:val="none"/>
                <w:lang w:val="en-US" w:eastAsia="zh-CN" w:bidi="ar-SA"/>
              </w:rPr>
            </w:pPr>
            <w:r>
              <w:rPr>
                <w:rFonts w:hint="eastAsia" w:ascii="宋体" w:hAnsi="宋体" w:cs="宋体"/>
                <w:b w:val="0"/>
                <w:bCs w:val="0"/>
                <w:i w:val="0"/>
                <w:iCs w:val="0"/>
                <w:color w:val="auto"/>
                <w:kern w:val="2"/>
                <w:sz w:val="24"/>
                <w:szCs w:val="24"/>
                <w:u w:val="none"/>
                <w:lang w:val="en-US" w:eastAsia="zh-CN" w:bidi="ar-SA"/>
              </w:rPr>
              <w:t>包组1</w:t>
            </w:r>
          </w:p>
        </w:tc>
        <w:tc>
          <w:tcPr>
            <w:tcW w:w="1399" w:type="dxa"/>
            <w:tcBorders>
              <w:top w:val="single" w:color="auto" w:sz="4" w:space="0"/>
              <w:left w:val="single" w:color="auto" w:sz="4" w:space="0"/>
              <w:bottom w:val="single" w:color="auto" w:sz="4" w:space="0"/>
              <w:right w:val="single" w:color="auto" w:sz="4" w:space="0"/>
            </w:tcBorders>
            <w:noWrap/>
            <w:vAlign w:val="center"/>
          </w:tcPr>
          <w:p w14:paraId="2BBD82F3">
            <w:pPr>
              <w:keepNext w:val="0"/>
              <w:keepLines w:val="0"/>
              <w:widowControl/>
              <w:suppressLineNumbers w:val="0"/>
              <w:jc w:val="center"/>
              <w:textAlignment w:val="center"/>
              <w:rPr>
                <w:rFonts w:hint="eastAsia" w:ascii="宋体" w:hAnsi="宋体" w:cs="宋体"/>
                <w:b w:val="0"/>
                <w:bCs w:val="0"/>
                <w:i w:val="0"/>
                <w:iCs w:val="0"/>
                <w:color w:val="auto"/>
                <w:kern w:val="2"/>
                <w:sz w:val="24"/>
                <w:szCs w:val="24"/>
                <w:u w:val="none"/>
                <w:lang w:val="en-US" w:eastAsia="zh-CN" w:bidi="ar-SA"/>
              </w:rPr>
            </w:pPr>
            <w:r>
              <w:rPr>
                <w:rFonts w:hint="eastAsia" w:ascii="宋体" w:hAnsi="宋体" w:eastAsia="宋体" w:cs="宋体"/>
                <w:i w:val="0"/>
                <w:iCs w:val="0"/>
                <w:color w:val="auto"/>
                <w:kern w:val="0"/>
                <w:sz w:val="24"/>
                <w:szCs w:val="24"/>
                <w:highlight w:val="none"/>
                <w:u w:val="none"/>
                <w:lang w:val="en-US" w:eastAsia="zh-CN" w:bidi="ar"/>
              </w:rPr>
              <w:t>玻纤（土工）格栅</w:t>
            </w:r>
          </w:p>
        </w:tc>
        <w:tc>
          <w:tcPr>
            <w:tcW w:w="1453" w:type="dxa"/>
            <w:tcBorders>
              <w:top w:val="single" w:color="auto" w:sz="4" w:space="0"/>
              <w:left w:val="single" w:color="auto" w:sz="4" w:space="0"/>
              <w:bottom w:val="single" w:color="auto" w:sz="4" w:space="0"/>
              <w:right w:val="single" w:color="auto" w:sz="4" w:space="0"/>
            </w:tcBorders>
            <w:noWrap/>
            <w:vAlign w:val="center"/>
          </w:tcPr>
          <w:p w14:paraId="784BBBB2">
            <w:pPr>
              <w:keepNext w:val="0"/>
              <w:keepLines w:val="0"/>
              <w:widowControl/>
              <w:suppressLineNumbers w:val="0"/>
              <w:jc w:val="center"/>
              <w:textAlignment w:val="center"/>
              <w:rPr>
                <w:rFonts w:hint="eastAsia" w:ascii="宋体" w:hAnsi="宋体" w:cs="宋体"/>
                <w:b w:val="0"/>
                <w:bCs w:val="0"/>
                <w:i w:val="0"/>
                <w:iCs w:val="0"/>
                <w:color w:val="auto"/>
                <w:kern w:val="2"/>
                <w:sz w:val="24"/>
                <w:szCs w:val="24"/>
                <w:u w:val="none"/>
                <w:lang w:val="en-US" w:eastAsia="zh-CN" w:bidi="ar-SA"/>
              </w:rPr>
            </w:pPr>
            <w:r>
              <w:rPr>
                <w:rFonts w:hint="eastAsia" w:ascii="宋体" w:hAnsi="宋体" w:eastAsia="宋体" w:cs="宋体"/>
                <w:i w:val="0"/>
                <w:iCs w:val="0"/>
                <w:color w:val="000000"/>
                <w:kern w:val="0"/>
                <w:sz w:val="24"/>
                <w:szCs w:val="24"/>
                <w:highlight w:val="none"/>
                <w:u w:val="none"/>
                <w:lang w:val="en-US" w:eastAsia="zh-CN" w:bidi="ar"/>
              </w:rPr>
              <w:t>N25</w:t>
            </w:r>
          </w:p>
        </w:tc>
        <w:tc>
          <w:tcPr>
            <w:tcW w:w="1197" w:type="dxa"/>
            <w:tcBorders>
              <w:top w:val="single" w:color="auto" w:sz="4" w:space="0"/>
              <w:left w:val="single" w:color="auto" w:sz="4" w:space="0"/>
              <w:bottom w:val="single" w:color="auto" w:sz="4" w:space="0"/>
              <w:right w:val="single" w:color="auto" w:sz="4" w:space="0"/>
            </w:tcBorders>
            <w:noWrap/>
            <w:vAlign w:val="center"/>
          </w:tcPr>
          <w:p w14:paraId="71B77C24">
            <w:pPr>
              <w:keepNext w:val="0"/>
              <w:keepLines w:val="0"/>
              <w:widowControl/>
              <w:suppressLineNumbers w:val="0"/>
              <w:jc w:val="center"/>
              <w:textAlignment w:val="center"/>
              <w:rPr>
                <w:rFonts w:hint="eastAsia" w:ascii="宋体" w:hAnsi="宋体" w:eastAsia="宋体" w:cs="宋体"/>
                <w:b w:val="0"/>
                <w:bCs w:val="0"/>
                <w:i w:val="0"/>
                <w:iCs w:val="0"/>
                <w:color w:val="auto"/>
                <w:kern w:val="2"/>
                <w:sz w:val="24"/>
                <w:szCs w:val="24"/>
                <w:u w:val="none"/>
                <w:lang w:val="en-US" w:eastAsia="zh-CN" w:bidi="ar-SA"/>
              </w:rPr>
            </w:pPr>
            <w:r>
              <w:rPr>
                <w:rFonts w:hint="default" w:ascii="宋体" w:hAnsi="宋体" w:eastAsia="宋体" w:cs="宋体"/>
                <w:i w:val="0"/>
                <w:iCs w:val="0"/>
                <w:color w:val="000000"/>
                <w:kern w:val="0"/>
                <w:sz w:val="24"/>
                <w:szCs w:val="24"/>
                <w:highlight w:val="none"/>
                <w:u w:val="none"/>
                <w:lang w:val="en-US" w:eastAsia="zh-CN" w:bidi="ar"/>
              </w:rPr>
              <w:t>10000㎡</w:t>
            </w:r>
          </w:p>
        </w:tc>
        <w:tc>
          <w:tcPr>
            <w:tcW w:w="1313" w:type="dxa"/>
            <w:tcBorders>
              <w:top w:val="single" w:color="auto" w:sz="4" w:space="0"/>
              <w:left w:val="single" w:color="auto" w:sz="4" w:space="0"/>
              <w:bottom w:val="single" w:color="auto" w:sz="4" w:space="0"/>
              <w:right w:val="single" w:color="auto" w:sz="4" w:space="0"/>
            </w:tcBorders>
            <w:noWrap/>
            <w:vAlign w:val="center"/>
          </w:tcPr>
          <w:p w14:paraId="6A594A9E">
            <w:pPr>
              <w:spacing w:line="560" w:lineRule="exact"/>
              <w:jc w:val="center"/>
              <w:rPr>
                <w:rFonts w:hint="eastAsia" w:ascii="宋体" w:hAnsi="宋体" w:cs="宋体"/>
                <w:color w:val="auto"/>
                <w:sz w:val="24"/>
                <w:szCs w:val="24"/>
                <w:highlight w:val="none"/>
                <w:lang w:val="en-US" w:eastAsia="zh-CN"/>
              </w:rPr>
            </w:pPr>
            <w:r>
              <w:rPr>
                <w:rFonts w:hint="eastAsia" w:ascii="宋体" w:hAnsi="宋体" w:cs="宋体"/>
                <w:color w:val="auto"/>
                <w:sz w:val="24"/>
                <w:szCs w:val="24"/>
                <w:highlight w:val="none"/>
                <w:lang w:val="en-US" w:eastAsia="zh-CN"/>
              </w:rPr>
              <w:t>3.53</w:t>
            </w:r>
          </w:p>
          <w:p w14:paraId="0DCE3690">
            <w:pPr>
              <w:spacing w:line="560" w:lineRule="exact"/>
              <w:jc w:val="center"/>
              <w:rPr>
                <w:rFonts w:hint="default" w:ascii="宋体" w:hAnsi="宋体" w:eastAsia="宋体" w:cs="宋体"/>
                <w:b w:val="0"/>
                <w:bCs w:val="0"/>
                <w:i w:val="0"/>
                <w:iCs w:val="0"/>
                <w:color w:val="auto"/>
                <w:kern w:val="2"/>
                <w:sz w:val="24"/>
                <w:szCs w:val="24"/>
                <w:u w:val="none"/>
                <w:lang w:val="en-US" w:eastAsia="zh-CN" w:bidi="ar-SA"/>
              </w:rPr>
            </w:pPr>
            <w:r>
              <w:rPr>
                <w:rFonts w:hint="eastAsia" w:ascii="宋体" w:hAnsi="宋体" w:cs="宋体"/>
                <w:color w:val="auto"/>
                <w:sz w:val="24"/>
                <w:szCs w:val="24"/>
                <w:highlight w:val="none"/>
                <w:lang w:val="en-US" w:eastAsia="zh-CN"/>
              </w:rPr>
              <w:t>元/㎡</w:t>
            </w:r>
          </w:p>
        </w:tc>
        <w:tc>
          <w:tcPr>
            <w:tcW w:w="3337" w:type="dxa"/>
            <w:tcBorders>
              <w:top w:val="single" w:color="auto" w:sz="4" w:space="0"/>
              <w:left w:val="single" w:color="auto" w:sz="4" w:space="0"/>
              <w:bottom w:val="single" w:color="auto" w:sz="4" w:space="0"/>
              <w:right w:val="single" w:color="auto" w:sz="4" w:space="0"/>
            </w:tcBorders>
            <w:noWrap/>
            <w:vAlign w:val="center"/>
          </w:tcPr>
          <w:p w14:paraId="735CDDFD">
            <w:pPr>
              <w:keepNext w:val="0"/>
              <w:keepLines w:val="0"/>
              <w:pageBreakBefore w:val="0"/>
              <w:widowControl w:val="0"/>
              <w:suppressLineNumbers w:val="0"/>
              <w:kinsoku/>
              <w:wordWrap/>
              <w:overflowPunct/>
              <w:topLinePunct w:val="0"/>
              <w:autoSpaceDE/>
              <w:autoSpaceDN/>
              <w:bidi w:val="0"/>
              <w:adjustRightInd/>
              <w:snapToGrid/>
              <w:spacing w:line="520" w:lineRule="exact"/>
              <w:jc w:val="center"/>
              <w:textAlignment w:val="center"/>
              <w:rPr>
                <w:rFonts w:hint="eastAsia" w:ascii="宋体" w:hAnsi="宋体" w:cs="宋体"/>
                <w:b/>
                <w:bCs/>
                <w:i w:val="0"/>
                <w:iCs w:val="0"/>
                <w:color w:val="auto"/>
                <w:kern w:val="0"/>
                <w:sz w:val="24"/>
                <w:szCs w:val="24"/>
                <w:u w:val="none"/>
                <w:lang w:val="en-US" w:eastAsia="zh-CN" w:bidi="ar"/>
              </w:rPr>
            </w:pPr>
            <w:r>
              <w:rPr>
                <w:rFonts w:hint="eastAsia" w:ascii="宋体" w:hAnsi="宋体" w:cs="宋体"/>
                <w:i w:val="0"/>
                <w:iCs w:val="0"/>
                <w:color w:val="auto"/>
                <w:kern w:val="0"/>
                <w:sz w:val="24"/>
                <w:szCs w:val="24"/>
                <w:u w:val="none"/>
                <w:lang w:val="en-US" w:eastAsia="zh-CN" w:bidi="ar"/>
              </w:rPr>
              <w:t>有效投标报价需≤3.35元/㎡（即投标下浮率需≥5%）</w:t>
            </w:r>
          </w:p>
        </w:tc>
      </w:tr>
      <w:tr w14:paraId="5ABB808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253" w:hRule="exact"/>
          <w:jc w:val="center"/>
        </w:trPr>
        <w:tc>
          <w:tcPr>
            <w:tcW w:w="953" w:type="dxa"/>
            <w:tcBorders>
              <w:top w:val="single" w:color="auto" w:sz="4" w:space="0"/>
              <w:left w:val="single" w:color="auto" w:sz="4" w:space="0"/>
              <w:bottom w:val="single" w:color="auto" w:sz="4" w:space="0"/>
              <w:right w:val="single" w:color="auto" w:sz="4" w:space="0"/>
            </w:tcBorders>
            <w:noWrap/>
            <w:vAlign w:val="center"/>
          </w:tcPr>
          <w:p w14:paraId="232D59E6">
            <w:pPr>
              <w:keepNext w:val="0"/>
              <w:keepLines w:val="0"/>
              <w:widowControl/>
              <w:suppressLineNumbers w:val="0"/>
              <w:jc w:val="center"/>
              <w:textAlignment w:val="center"/>
              <w:rPr>
                <w:rFonts w:hint="default" w:ascii="宋体" w:hAnsi="宋体" w:eastAsia="宋体" w:cs="宋体"/>
                <w:b w:val="0"/>
                <w:bCs w:val="0"/>
                <w:i w:val="0"/>
                <w:iCs w:val="0"/>
                <w:color w:val="auto"/>
                <w:kern w:val="2"/>
                <w:sz w:val="24"/>
                <w:szCs w:val="24"/>
                <w:u w:val="none"/>
                <w:lang w:val="en-US" w:eastAsia="zh-CN" w:bidi="ar-SA"/>
              </w:rPr>
            </w:pPr>
            <w:r>
              <w:rPr>
                <w:rFonts w:hint="eastAsia" w:ascii="宋体" w:hAnsi="宋体" w:cs="宋体"/>
                <w:b w:val="0"/>
                <w:bCs w:val="0"/>
                <w:i w:val="0"/>
                <w:iCs w:val="0"/>
                <w:color w:val="auto"/>
                <w:kern w:val="2"/>
                <w:sz w:val="24"/>
                <w:szCs w:val="24"/>
                <w:u w:val="none"/>
                <w:lang w:val="en-US" w:eastAsia="zh-CN" w:bidi="ar-SA"/>
              </w:rPr>
              <w:t>包组2</w:t>
            </w:r>
          </w:p>
        </w:tc>
        <w:tc>
          <w:tcPr>
            <w:tcW w:w="1399" w:type="dxa"/>
            <w:tcBorders>
              <w:top w:val="single" w:color="auto" w:sz="4" w:space="0"/>
              <w:left w:val="single" w:color="auto" w:sz="4" w:space="0"/>
              <w:bottom w:val="single" w:color="auto" w:sz="4" w:space="0"/>
              <w:right w:val="single" w:color="auto" w:sz="4" w:space="0"/>
            </w:tcBorders>
            <w:noWrap/>
            <w:vAlign w:val="center"/>
          </w:tcPr>
          <w:p w14:paraId="54716697">
            <w:pPr>
              <w:keepNext w:val="0"/>
              <w:keepLines w:val="0"/>
              <w:widowControl/>
              <w:suppressLineNumbers w:val="0"/>
              <w:jc w:val="center"/>
              <w:textAlignment w:val="center"/>
              <w:rPr>
                <w:rFonts w:hint="eastAsia" w:ascii="宋体" w:hAnsi="宋体" w:cs="宋体"/>
                <w:b w:val="0"/>
                <w:bCs w:val="0"/>
                <w:i w:val="0"/>
                <w:iCs w:val="0"/>
                <w:color w:val="auto"/>
                <w:kern w:val="2"/>
                <w:sz w:val="24"/>
                <w:szCs w:val="24"/>
                <w:u w:val="none"/>
                <w:lang w:val="en-US" w:eastAsia="zh-CN" w:bidi="ar-SA"/>
              </w:rPr>
            </w:pPr>
            <w:r>
              <w:rPr>
                <w:rFonts w:hint="eastAsia" w:ascii="宋体" w:hAnsi="宋体" w:eastAsia="宋体" w:cs="宋体"/>
                <w:i w:val="0"/>
                <w:iCs w:val="0"/>
                <w:color w:val="000000"/>
                <w:kern w:val="0"/>
                <w:sz w:val="24"/>
                <w:szCs w:val="24"/>
                <w:highlight w:val="none"/>
                <w:u w:val="none"/>
                <w:lang w:val="en-US" w:eastAsia="zh-CN" w:bidi="ar"/>
              </w:rPr>
              <w:t>冷补沥青混合料</w:t>
            </w:r>
          </w:p>
        </w:tc>
        <w:tc>
          <w:tcPr>
            <w:tcW w:w="1453" w:type="dxa"/>
            <w:tcBorders>
              <w:top w:val="single" w:color="auto" w:sz="4" w:space="0"/>
              <w:left w:val="single" w:color="auto" w:sz="4" w:space="0"/>
              <w:bottom w:val="single" w:color="auto" w:sz="4" w:space="0"/>
              <w:right w:val="single" w:color="auto" w:sz="4" w:space="0"/>
            </w:tcBorders>
            <w:noWrap/>
            <w:vAlign w:val="center"/>
          </w:tcPr>
          <w:p w14:paraId="53E79D7B">
            <w:pPr>
              <w:keepNext w:val="0"/>
              <w:keepLines w:val="0"/>
              <w:widowControl/>
              <w:suppressLineNumbers w:val="0"/>
              <w:jc w:val="center"/>
              <w:textAlignment w:val="center"/>
              <w:rPr>
                <w:rFonts w:hint="eastAsia" w:ascii="宋体" w:hAnsi="宋体" w:cs="宋体"/>
                <w:b w:val="0"/>
                <w:bCs w:val="0"/>
                <w:i w:val="0"/>
                <w:iCs w:val="0"/>
                <w:color w:val="auto"/>
                <w:kern w:val="2"/>
                <w:sz w:val="24"/>
                <w:szCs w:val="24"/>
                <w:u w:val="none"/>
                <w:lang w:val="en-US" w:eastAsia="zh-CN" w:bidi="ar-SA"/>
              </w:rPr>
            </w:pPr>
            <w:r>
              <w:rPr>
                <w:rFonts w:hint="eastAsia" w:ascii="宋体" w:hAnsi="宋体" w:eastAsia="宋体" w:cs="宋体"/>
                <w:i w:val="0"/>
                <w:iCs w:val="0"/>
                <w:color w:val="000000"/>
                <w:kern w:val="0"/>
                <w:sz w:val="24"/>
                <w:szCs w:val="24"/>
                <w:highlight w:val="none"/>
                <w:u w:val="none"/>
                <w:lang w:val="en-US" w:eastAsia="zh-CN" w:bidi="ar"/>
              </w:rPr>
              <w:t>LB-10</w:t>
            </w:r>
          </w:p>
        </w:tc>
        <w:tc>
          <w:tcPr>
            <w:tcW w:w="1197" w:type="dxa"/>
            <w:tcBorders>
              <w:top w:val="single" w:color="auto" w:sz="4" w:space="0"/>
              <w:left w:val="single" w:color="auto" w:sz="4" w:space="0"/>
              <w:bottom w:val="single" w:color="auto" w:sz="4" w:space="0"/>
              <w:right w:val="single" w:color="auto" w:sz="4" w:space="0"/>
            </w:tcBorders>
            <w:noWrap/>
            <w:vAlign w:val="center"/>
          </w:tcPr>
          <w:p w14:paraId="5B92A82D">
            <w:pPr>
              <w:keepNext w:val="0"/>
              <w:keepLines w:val="0"/>
              <w:widowControl/>
              <w:suppressLineNumbers w:val="0"/>
              <w:jc w:val="center"/>
              <w:textAlignment w:val="center"/>
              <w:rPr>
                <w:rFonts w:hint="eastAsia" w:ascii="宋体" w:hAnsi="宋体" w:eastAsia="宋体" w:cs="宋体"/>
                <w:b w:val="0"/>
                <w:bCs w:val="0"/>
                <w:i w:val="0"/>
                <w:iCs w:val="0"/>
                <w:color w:val="auto"/>
                <w:kern w:val="2"/>
                <w:sz w:val="24"/>
                <w:szCs w:val="24"/>
                <w:u w:val="none"/>
                <w:lang w:val="en-US" w:eastAsia="zh-CN" w:bidi="ar-SA"/>
              </w:rPr>
            </w:pPr>
            <w:r>
              <w:rPr>
                <w:rFonts w:hint="default" w:ascii="宋体" w:hAnsi="宋体" w:eastAsia="宋体" w:cs="宋体"/>
                <w:i w:val="0"/>
                <w:iCs w:val="0"/>
                <w:color w:val="000000"/>
                <w:kern w:val="0"/>
                <w:sz w:val="24"/>
                <w:szCs w:val="24"/>
                <w:highlight w:val="none"/>
                <w:u w:val="none"/>
                <w:lang w:val="en-US" w:eastAsia="zh-CN" w:bidi="ar"/>
              </w:rPr>
              <w:t>30</w:t>
            </w:r>
            <w:r>
              <w:rPr>
                <w:rFonts w:hint="eastAsia" w:ascii="宋体" w:hAnsi="宋体" w:eastAsia="宋体" w:cs="宋体"/>
                <w:i w:val="0"/>
                <w:iCs w:val="0"/>
                <w:color w:val="000000"/>
                <w:kern w:val="0"/>
                <w:sz w:val="24"/>
                <w:szCs w:val="24"/>
                <w:highlight w:val="none"/>
                <w:u w:val="none"/>
                <w:lang w:val="en-US" w:eastAsia="zh-CN" w:bidi="ar"/>
              </w:rPr>
              <w:t>吨</w:t>
            </w:r>
          </w:p>
        </w:tc>
        <w:tc>
          <w:tcPr>
            <w:tcW w:w="1313" w:type="dxa"/>
            <w:tcBorders>
              <w:top w:val="single" w:color="auto" w:sz="4" w:space="0"/>
              <w:left w:val="single" w:color="auto" w:sz="4" w:space="0"/>
              <w:bottom w:val="single" w:color="auto" w:sz="4" w:space="0"/>
              <w:right w:val="single" w:color="auto" w:sz="4" w:space="0"/>
            </w:tcBorders>
            <w:noWrap/>
            <w:vAlign w:val="center"/>
          </w:tcPr>
          <w:p w14:paraId="6454C830">
            <w:pPr>
              <w:spacing w:line="560" w:lineRule="exact"/>
              <w:jc w:val="center"/>
              <w:rPr>
                <w:rFonts w:hint="default" w:ascii="宋体" w:hAnsi="宋体" w:eastAsia="宋体" w:cs="宋体"/>
                <w:b w:val="0"/>
                <w:bCs w:val="0"/>
                <w:i w:val="0"/>
                <w:iCs w:val="0"/>
                <w:color w:val="auto"/>
                <w:kern w:val="2"/>
                <w:sz w:val="24"/>
                <w:szCs w:val="24"/>
                <w:u w:val="none"/>
                <w:lang w:val="en-US" w:eastAsia="zh-CN" w:bidi="ar-SA"/>
              </w:rPr>
            </w:pPr>
            <w:r>
              <w:rPr>
                <w:rFonts w:hint="eastAsia" w:ascii="宋体" w:hAnsi="宋体" w:cs="宋体"/>
                <w:color w:val="auto"/>
                <w:sz w:val="24"/>
                <w:szCs w:val="24"/>
                <w:highlight w:val="none"/>
                <w:lang w:val="en-US" w:eastAsia="zh-CN"/>
              </w:rPr>
              <w:t>970元/吨</w:t>
            </w:r>
          </w:p>
        </w:tc>
        <w:tc>
          <w:tcPr>
            <w:tcW w:w="3337" w:type="dxa"/>
            <w:tcBorders>
              <w:top w:val="single" w:color="auto" w:sz="4" w:space="0"/>
              <w:left w:val="single" w:color="auto" w:sz="4" w:space="0"/>
              <w:bottom w:val="single" w:color="auto" w:sz="4" w:space="0"/>
              <w:right w:val="single" w:color="auto" w:sz="4" w:space="0"/>
            </w:tcBorders>
            <w:noWrap/>
            <w:vAlign w:val="center"/>
          </w:tcPr>
          <w:p w14:paraId="0C2DA4E9">
            <w:pPr>
              <w:keepNext w:val="0"/>
              <w:keepLines w:val="0"/>
              <w:pageBreakBefore w:val="0"/>
              <w:widowControl w:val="0"/>
              <w:suppressLineNumbers w:val="0"/>
              <w:kinsoku/>
              <w:wordWrap/>
              <w:overflowPunct/>
              <w:topLinePunct w:val="0"/>
              <w:autoSpaceDE/>
              <w:autoSpaceDN/>
              <w:bidi w:val="0"/>
              <w:adjustRightInd/>
              <w:snapToGrid/>
              <w:spacing w:line="520" w:lineRule="exact"/>
              <w:jc w:val="center"/>
              <w:textAlignment w:val="center"/>
              <w:rPr>
                <w:rFonts w:hint="eastAsia" w:ascii="宋体" w:hAnsi="宋体" w:cs="宋体"/>
                <w:i w:val="0"/>
                <w:iCs w:val="0"/>
                <w:color w:val="auto"/>
                <w:kern w:val="0"/>
                <w:sz w:val="24"/>
                <w:szCs w:val="24"/>
                <w:u w:val="none"/>
                <w:lang w:val="en-US" w:eastAsia="zh-CN" w:bidi="ar"/>
              </w:rPr>
            </w:pPr>
            <w:r>
              <w:rPr>
                <w:rFonts w:hint="eastAsia" w:ascii="宋体" w:hAnsi="宋体" w:cs="宋体"/>
                <w:i w:val="0"/>
                <w:iCs w:val="0"/>
                <w:color w:val="auto"/>
                <w:kern w:val="0"/>
                <w:sz w:val="24"/>
                <w:szCs w:val="24"/>
                <w:u w:val="none"/>
                <w:lang w:val="en-US" w:eastAsia="zh-CN" w:bidi="ar"/>
              </w:rPr>
              <w:t>有效投标报价需≤921.50</w:t>
            </w:r>
          </w:p>
          <w:p w14:paraId="14F12A68">
            <w:pPr>
              <w:keepNext w:val="0"/>
              <w:keepLines w:val="0"/>
              <w:pageBreakBefore w:val="0"/>
              <w:widowControl w:val="0"/>
              <w:suppressLineNumbers w:val="0"/>
              <w:kinsoku/>
              <w:wordWrap/>
              <w:overflowPunct/>
              <w:topLinePunct w:val="0"/>
              <w:autoSpaceDE/>
              <w:autoSpaceDN/>
              <w:bidi w:val="0"/>
              <w:adjustRightInd/>
              <w:snapToGrid/>
              <w:spacing w:line="520" w:lineRule="exact"/>
              <w:jc w:val="center"/>
              <w:textAlignment w:val="center"/>
              <w:rPr>
                <w:rFonts w:hint="eastAsia" w:ascii="宋体" w:hAnsi="宋体" w:cs="宋体"/>
                <w:b/>
                <w:bCs/>
                <w:i w:val="0"/>
                <w:iCs w:val="0"/>
                <w:color w:val="auto"/>
                <w:kern w:val="0"/>
                <w:sz w:val="24"/>
                <w:szCs w:val="24"/>
                <w:u w:val="none"/>
                <w:lang w:val="en-US" w:eastAsia="zh-CN" w:bidi="ar"/>
              </w:rPr>
            </w:pPr>
            <w:r>
              <w:rPr>
                <w:rFonts w:hint="eastAsia" w:ascii="宋体" w:hAnsi="宋体" w:cs="宋体"/>
                <w:i w:val="0"/>
                <w:iCs w:val="0"/>
                <w:color w:val="auto"/>
                <w:kern w:val="0"/>
                <w:sz w:val="24"/>
                <w:szCs w:val="24"/>
                <w:u w:val="none"/>
                <w:lang w:val="en-US" w:eastAsia="zh-CN" w:bidi="ar"/>
              </w:rPr>
              <w:t>元/吨（即投标下浮率需≥5%）</w:t>
            </w:r>
          </w:p>
        </w:tc>
      </w:tr>
      <w:tr w14:paraId="48BD1DA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253" w:hRule="exact"/>
          <w:jc w:val="center"/>
        </w:trPr>
        <w:tc>
          <w:tcPr>
            <w:tcW w:w="953" w:type="dxa"/>
            <w:vMerge w:val="restart"/>
            <w:tcBorders>
              <w:top w:val="single" w:color="auto" w:sz="4" w:space="0"/>
              <w:left w:val="single" w:color="auto" w:sz="4" w:space="0"/>
              <w:right w:val="single" w:color="auto" w:sz="4" w:space="0"/>
            </w:tcBorders>
            <w:noWrap/>
            <w:vAlign w:val="center"/>
          </w:tcPr>
          <w:p w14:paraId="2537EC11">
            <w:pPr>
              <w:keepNext w:val="0"/>
              <w:keepLines w:val="0"/>
              <w:widowControl/>
              <w:suppressLineNumbers w:val="0"/>
              <w:jc w:val="center"/>
              <w:textAlignment w:val="center"/>
              <w:rPr>
                <w:rFonts w:hint="default" w:ascii="宋体" w:hAnsi="宋体" w:cs="宋体"/>
                <w:b w:val="0"/>
                <w:bCs w:val="0"/>
                <w:i w:val="0"/>
                <w:iCs w:val="0"/>
                <w:color w:val="auto"/>
                <w:kern w:val="2"/>
                <w:sz w:val="24"/>
                <w:szCs w:val="24"/>
                <w:u w:val="none"/>
                <w:lang w:val="en-US" w:eastAsia="zh-CN" w:bidi="ar-SA"/>
              </w:rPr>
            </w:pPr>
            <w:r>
              <w:rPr>
                <w:rFonts w:hint="eastAsia" w:ascii="宋体" w:hAnsi="宋体" w:cs="宋体"/>
                <w:b w:val="0"/>
                <w:bCs w:val="0"/>
                <w:i w:val="0"/>
                <w:iCs w:val="0"/>
                <w:color w:val="auto"/>
                <w:kern w:val="2"/>
                <w:sz w:val="24"/>
                <w:szCs w:val="24"/>
                <w:u w:val="none"/>
                <w:lang w:val="en-US" w:eastAsia="zh-CN" w:bidi="ar-SA"/>
              </w:rPr>
              <w:t>包组3</w:t>
            </w:r>
          </w:p>
        </w:tc>
        <w:tc>
          <w:tcPr>
            <w:tcW w:w="1399" w:type="dxa"/>
            <w:tcBorders>
              <w:top w:val="single" w:color="auto" w:sz="4" w:space="0"/>
              <w:left w:val="single" w:color="auto" w:sz="4" w:space="0"/>
              <w:bottom w:val="single" w:color="auto" w:sz="4" w:space="0"/>
              <w:right w:val="single" w:color="auto" w:sz="4" w:space="0"/>
            </w:tcBorders>
            <w:noWrap/>
            <w:vAlign w:val="center"/>
          </w:tcPr>
          <w:p w14:paraId="73B04341">
            <w:pPr>
              <w:keepNext w:val="0"/>
              <w:keepLines w:val="0"/>
              <w:widowControl/>
              <w:suppressLineNumbers w:val="0"/>
              <w:jc w:val="center"/>
              <w:textAlignment w:val="center"/>
              <w:rPr>
                <w:rFonts w:hint="eastAsia" w:ascii="宋体" w:hAnsi="宋体" w:cs="宋体"/>
                <w:b w:val="0"/>
                <w:bCs w:val="0"/>
                <w:i w:val="0"/>
                <w:iCs w:val="0"/>
                <w:color w:val="auto"/>
                <w:kern w:val="2"/>
                <w:sz w:val="24"/>
                <w:szCs w:val="24"/>
                <w:u w:val="none"/>
                <w:lang w:val="en-US" w:eastAsia="zh-CN" w:bidi="ar-SA"/>
              </w:rPr>
            </w:pPr>
            <w:r>
              <w:rPr>
                <w:rFonts w:hint="eastAsia" w:ascii="宋体" w:hAnsi="宋体" w:eastAsia="宋体" w:cs="宋体"/>
                <w:i w:val="0"/>
                <w:iCs w:val="0"/>
                <w:color w:val="000000"/>
                <w:kern w:val="0"/>
                <w:sz w:val="24"/>
                <w:szCs w:val="24"/>
                <w:highlight w:val="none"/>
                <w:u w:val="none"/>
                <w:lang w:val="en-US" w:eastAsia="zh-CN" w:bidi="ar"/>
              </w:rPr>
              <w:t>改性沥青混凝土</w:t>
            </w:r>
          </w:p>
        </w:tc>
        <w:tc>
          <w:tcPr>
            <w:tcW w:w="1453" w:type="dxa"/>
            <w:tcBorders>
              <w:top w:val="single" w:color="auto" w:sz="4" w:space="0"/>
              <w:left w:val="single" w:color="auto" w:sz="4" w:space="0"/>
              <w:bottom w:val="single" w:color="auto" w:sz="4" w:space="0"/>
              <w:right w:val="single" w:color="auto" w:sz="4" w:space="0"/>
            </w:tcBorders>
            <w:noWrap/>
            <w:vAlign w:val="center"/>
          </w:tcPr>
          <w:p w14:paraId="245A7820">
            <w:pPr>
              <w:keepNext w:val="0"/>
              <w:keepLines w:val="0"/>
              <w:widowControl/>
              <w:suppressLineNumbers w:val="0"/>
              <w:jc w:val="center"/>
              <w:textAlignment w:val="center"/>
              <w:rPr>
                <w:rFonts w:hint="eastAsia" w:ascii="宋体" w:hAnsi="宋体" w:cs="宋体"/>
                <w:b w:val="0"/>
                <w:bCs w:val="0"/>
                <w:i w:val="0"/>
                <w:iCs w:val="0"/>
                <w:color w:val="auto"/>
                <w:kern w:val="2"/>
                <w:sz w:val="24"/>
                <w:szCs w:val="24"/>
                <w:u w:val="none"/>
                <w:lang w:val="en-US" w:eastAsia="zh-CN" w:bidi="ar-SA"/>
              </w:rPr>
            </w:pPr>
            <w:r>
              <w:rPr>
                <w:rFonts w:hint="eastAsia" w:ascii="宋体" w:hAnsi="宋体" w:eastAsia="宋体" w:cs="宋体"/>
                <w:i w:val="0"/>
                <w:iCs w:val="0"/>
                <w:color w:val="000000"/>
                <w:kern w:val="0"/>
                <w:sz w:val="24"/>
                <w:szCs w:val="24"/>
                <w:highlight w:val="none"/>
                <w:u w:val="none"/>
                <w:lang w:val="en-US" w:eastAsia="zh-CN" w:bidi="ar"/>
              </w:rPr>
              <w:t>AC-10</w:t>
            </w:r>
          </w:p>
        </w:tc>
        <w:tc>
          <w:tcPr>
            <w:tcW w:w="1197" w:type="dxa"/>
            <w:tcBorders>
              <w:top w:val="single" w:color="auto" w:sz="4" w:space="0"/>
              <w:left w:val="single" w:color="auto" w:sz="4" w:space="0"/>
              <w:bottom w:val="single" w:color="auto" w:sz="4" w:space="0"/>
              <w:right w:val="single" w:color="auto" w:sz="4" w:space="0"/>
            </w:tcBorders>
            <w:noWrap/>
            <w:vAlign w:val="center"/>
          </w:tcPr>
          <w:p w14:paraId="65B7E04D">
            <w:pPr>
              <w:keepNext w:val="0"/>
              <w:keepLines w:val="0"/>
              <w:widowControl/>
              <w:suppressLineNumbers w:val="0"/>
              <w:jc w:val="center"/>
              <w:textAlignment w:val="center"/>
              <w:rPr>
                <w:rFonts w:hint="eastAsia" w:ascii="宋体" w:hAnsi="宋体" w:eastAsia="宋体" w:cs="宋体"/>
                <w:b w:val="0"/>
                <w:bCs w:val="0"/>
                <w:i w:val="0"/>
                <w:iCs w:val="0"/>
                <w:color w:val="auto"/>
                <w:kern w:val="2"/>
                <w:sz w:val="24"/>
                <w:szCs w:val="24"/>
                <w:u w:val="none"/>
                <w:lang w:val="en-US" w:eastAsia="zh-CN" w:bidi="ar-SA"/>
              </w:rPr>
            </w:pPr>
            <w:r>
              <w:rPr>
                <w:rFonts w:hint="default" w:ascii="宋体" w:hAnsi="宋体" w:eastAsia="宋体" w:cs="宋体"/>
                <w:i w:val="0"/>
                <w:iCs w:val="0"/>
                <w:color w:val="000000"/>
                <w:kern w:val="0"/>
                <w:sz w:val="24"/>
                <w:szCs w:val="24"/>
                <w:highlight w:val="none"/>
                <w:u w:val="none"/>
                <w:lang w:val="en-US" w:eastAsia="zh-CN" w:bidi="ar"/>
              </w:rPr>
              <w:t>200</w:t>
            </w:r>
            <w:r>
              <w:rPr>
                <w:rFonts w:hint="eastAsia" w:ascii="宋体" w:hAnsi="宋体" w:eastAsia="宋体" w:cs="宋体"/>
                <w:i w:val="0"/>
                <w:iCs w:val="0"/>
                <w:color w:val="000000"/>
                <w:kern w:val="0"/>
                <w:sz w:val="24"/>
                <w:szCs w:val="24"/>
                <w:highlight w:val="none"/>
                <w:u w:val="none"/>
                <w:lang w:val="en-US" w:eastAsia="zh-CN" w:bidi="ar"/>
              </w:rPr>
              <w:t>吨</w:t>
            </w:r>
          </w:p>
        </w:tc>
        <w:tc>
          <w:tcPr>
            <w:tcW w:w="1313" w:type="dxa"/>
            <w:tcBorders>
              <w:top w:val="single" w:color="auto" w:sz="4" w:space="0"/>
              <w:left w:val="single" w:color="auto" w:sz="4" w:space="0"/>
              <w:bottom w:val="single" w:color="auto" w:sz="4" w:space="0"/>
              <w:right w:val="single" w:color="auto" w:sz="4" w:space="0"/>
            </w:tcBorders>
            <w:noWrap/>
            <w:vAlign w:val="center"/>
          </w:tcPr>
          <w:p w14:paraId="4DC35911">
            <w:pPr>
              <w:keepNext w:val="0"/>
              <w:keepLines w:val="0"/>
              <w:widowControl/>
              <w:suppressLineNumbers w:val="0"/>
              <w:jc w:val="center"/>
              <w:textAlignment w:val="center"/>
              <w:rPr>
                <w:rFonts w:hint="default" w:ascii="宋体" w:hAnsi="宋体" w:eastAsia="宋体" w:cs="宋体"/>
                <w:b w:val="0"/>
                <w:bCs w:val="0"/>
                <w:i w:val="0"/>
                <w:iCs w:val="0"/>
                <w:color w:val="auto"/>
                <w:kern w:val="2"/>
                <w:sz w:val="24"/>
                <w:szCs w:val="24"/>
                <w:u w:val="none"/>
                <w:lang w:val="en-US" w:eastAsia="zh-CN" w:bidi="ar-SA"/>
              </w:rPr>
            </w:pPr>
            <w:r>
              <w:rPr>
                <w:rFonts w:hint="eastAsia" w:ascii="宋体" w:hAnsi="宋体" w:cs="宋体"/>
                <w:color w:val="auto"/>
                <w:sz w:val="24"/>
                <w:szCs w:val="24"/>
                <w:highlight w:val="none"/>
                <w:lang w:val="en-US" w:eastAsia="zh-CN"/>
              </w:rPr>
              <w:t>543元/吨</w:t>
            </w:r>
          </w:p>
        </w:tc>
        <w:tc>
          <w:tcPr>
            <w:tcW w:w="3337" w:type="dxa"/>
            <w:tcBorders>
              <w:top w:val="single" w:color="auto" w:sz="4" w:space="0"/>
              <w:left w:val="single" w:color="auto" w:sz="4" w:space="0"/>
              <w:bottom w:val="single" w:color="auto" w:sz="4" w:space="0"/>
              <w:right w:val="single" w:color="auto" w:sz="4" w:space="0"/>
            </w:tcBorders>
            <w:noWrap/>
            <w:vAlign w:val="center"/>
          </w:tcPr>
          <w:p w14:paraId="7B717036">
            <w:pPr>
              <w:keepNext w:val="0"/>
              <w:keepLines w:val="0"/>
              <w:pageBreakBefore w:val="0"/>
              <w:widowControl w:val="0"/>
              <w:suppressLineNumbers w:val="0"/>
              <w:kinsoku/>
              <w:wordWrap/>
              <w:overflowPunct/>
              <w:topLinePunct w:val="0"/>
              <w:autoSpaceDE/>
              <w:autoSpaceDN/>
              <w:bidi w:val="0"/>
              <w:adjustRightInd/>
              <w:snapToGrid/>
              <w:spacing w:line="520" w:lineRule="exact"/>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cs="宋体"/>
                <w:i w:val="0"/>
                <w:iCs w:val="0"/>
                <w:color w:val="auto"/>
                <w:kern w:val="0"/>
                <w:sz w:val="24"/>
                <w:szCs w:val="24"/>
                <w:u w:val="none"/>
                <w:lang w:val="en-US" w:eastAsia="zh-CN" w:bidi="ar"/>
              </w:rPr>
              <w:t>有效投标报价需≤</w:t>
            </w:r>
            <w:r>
              <w:rPr>
                <w:rFonts w:hint="eastAsia" w:ascii="宋体" w:hAnsi="宋体" w:eastAsia="宋体" w:cs="宋体"/>
                <w:i w:val="0"/>
                <w:iCs w:val="0"/>
                <w:color w:val="000000"/>
                <w:kern w:val="0"/>
                <w:sz w:val="24"/>
                <w:szCs w:val="24"/>
                <w:u w:val="none"/>
                <w:lang w:val="en-US" w:eastAsia="zh-CN" w:bidi="ar"/>
              </w:rPr>
              <w:t>515.85</w:t>
            </w:r>
          </w:p>
          <w:p w14:paraId="0B25F8C3">
            <w:pPr>
              <w:keepNext w:val="0"/>
              <w:keepLines w:val="0"/>
              <w:pageBreakBefore w:val="0"/>
              <w:widowControl w:val="0"/>
              <w:suppressLineNumbers w:val="0"/>
              <w:kinsoku/>
              <w:wordWrap/>
              <w:overflowPunct/>
              <w:topLinePunct w:val="0"/>
              <w:autoSpaceDE/>
              <w:autoSpaceDN/>
              <w:bidi w:val="0"/>
              <w:adjustRightInd/>
              <w:snapToGrid/>
              <w:spacing w:line="520" w:lineRule="exact"/>
              <w:jc w:val="center"/>
              <w:textAlignment w:val="center"/>
              <w:rPr>
                <w:rFonts w:hint="eastAsia" w:ascii="宋体" w:hAnsi="宋体" w:cs="宋体"/>
                <w:b/>
                <w:bCs/>
                <w:i w:val="0"/>
                <w:iCs w:val="0"/>
                <w:color w:val="auto"/>
                <w:kern w:val="0"/>
                <w:sz w:val="24"/>
                <w:szCs w:val="24"/>
                <w:u w:val="none"/>
                <w:lang w:val="en-US" w:eastAsia="zh-CN" w:bidi="ar"/>
              </w:rPr>
            </w:pPr>
            <w:r>
              <w:rPr>
                <w:rFonts w:hint="eastAsia" w:ascii="宋体" w:hAnsi="宋体" w:cs="宋体"/>
                <w:i w:val="0"/>
                <w:iCs w:val="0"/>
                <w:color w:val="auto"/>
                <w:kern w:val="0"/>
                <w:sz w:val="24"/>
                <w:szCs w:val="24"/>
                <w:u w:val="none"/>
                <w:lang w:val="en-US" w:eastAsia="zh-CN" w:bidi="ar"/>
              </w:rPr>
              <w:t>元/吨（即投标下浮率需≥5%）</w:t>
            </w:r>
          </w:p>
        </w:tc>
      </w:tr>
      <w:tr w14:paraId="66BCD70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253" w:hRule="exact"/>
          <w:jc w:val="center"/>
        </w:trPr>
        <w:tc>
          <w:tcPr>
            <w:tcW w:w="953" w:type="dxa"/>
            <w:vMerge w:val="continue"/>
            <w:tcBorders>
              <w:left w:val="single" w:color="auto" w:sz="4" w:space="0"/>
              <w:right w:val="single" w:color="auto" w:sz="4" w:space="0"/>
            </w:tcBorders>
            <w:noWrap/>
            <w:vAlign w:val="center"/>
          </w:tcPr>
          <w:p w14:paraId="6D050484">
            <w:pPr>
              <w:keepNext w:val="0"/>
              <w:keepLines w:val="0"/>
              <w:widowControl/>
              <w:suppressLineNumbers w:val="0"/>
              <w:jc w:val="center"/>
              <w:textAlignment w:val="center"/>
              <w:rPr>
                <w:rFonts w:hint="eastAsia" w:ascii="宋体" w:hAnsi="宋体" w:cs="宋体"/>
                <w:b w:val="0"/>
                <w:bCs w:val="0"/>
                <w:i w:val="0"/>
                <w:iCs w:val="0"/>
                <w:color w:val="auto"/>
                <w:kern w:val="2"/>
                <w:sz w:val="24"/>
                <w:szCs w:val="24"/>
                <w:u w:val="none"/>
                <w:lang w:val="en-US" w:eastAsia="zh-CN" w:bidi="ar-SA"/>
              </w:rPr>
            </w:pPr>
          </w:p>
        </w:tc>
        <w:tc>
          <w:tcPr>
            <w:tcW w:w="1399" w:type="dxa"/>
            <w:tcBorders>
              <w:top w:val="single" w:color="auto" w:sz="4" w:space="0"/>
              <w:left w:val="single" w:color="auto" w:sz="4" w:space="0"/>
              <w:bottom w:val="single" w:color="auto" w:sz="4" w:space="0"/>
              <w:right w:val="single" w:color="auto" w:sz="4" w:space="0"/>
            </w:tcBorders>
            <w:noWrap/>
            <w:vAlign w:val="center"/>
          </w:tcPr>
          <w:p w14:paraId="593D4F9C">
            <w:pPr>
              <w:keepNext w:val="0"/>
              <w:keepLines w:val="0"/>
              <w:widowControl/>
              <w:suppressLineNumbers w:val="0"/>
              <w:jc w:val="center"/>
              <w:textAlignment w:val="center"/>
              <w:rPr>
                <w:rFonts w:hint="eastAsia" w:ascii="宋体" w:hAnsi="宋体" w:cs="宋体"/>
                <w:b w:val="0"/>
                <w:bCs w:val="0"/>
                <w:i w:val="0"/>
                <w:iCs w:val="0"/>
                <w:color w:val="auto"/>
                <w:kern w:val="2"/>
                <w:sz w:val="24"/>
                <w:szCs w:val="24"/>
                <w:u w:val="none"/>
                <w:lang w:val="en-US" w:eastAsia="zh-CN" w:bidi="ar-SA"/>
              </w:rPr>
            </w:pPr>
            <w:r>
              <w:rPr>
                <w:rFonts w:hint="eastAsia" w:ascii="宋体" w:hAnsi="宋体" w:eastAsia="宋体" w:cs="宋体"/>
                <w:i w:val="0"/>
                <w:iCs w:val="0"/>
                <w:color w:val="000000"/>
                <w:kern w:val="0"/>
                <w:sz w:val="24"/>
                <w:szCs w:val="24"/>
                <w:highlight w:val="none"/>
                <w:u w:val="none"/>
                <w:lang w:val="en-US" w:eastAsia="zh-CN" w:bidi="ar"/>
              </w:rPr>
              <w:t>改性沥青混凝土</w:t>
            </w:r>
          </w:p>
        </w:tc>
        <w:tc>
          <w:tcPr>
            <w:tcW w:w="1453" w:type="dxa"/>
            <w:tcBorders>
              <w:top w:val="single" w:color="auto" w:sz="4" w:space="0"/>
              <w:left w:val="single" w:color="auto" w:sz="4" w:space="0"/>
              <w:bottom w:val="single" w:color="auto" w:sz="4" w:space="0"/>
              <w:right w:val="single" w:color="auto" w:sz="4" w:space="0"/>
            </w:tcBorders>
            <w:noWrap/>
            <w:vAlign w:val="center"/>
          </w:tcPr>
          <w:p w14:paraId="4B95A41E">
            <w:pPr>
              <w:keepNext w:val="0"/>
              <w:keepLines w:val="0"/>
              <w:widowControl/>
              <w:suppressLineNumbers w:val="0"/>
              <w:jc w:val="center"/>
              <w:textAlignment w:val="center"/>
              <w:rPr>
                <w:rFonts w:hint="eastAsia" w:ascii="宋体" w:hAnsi="宋体" w:cs="宋体"/>
                <w:b w:val="0"/>
                <w:bCs w:val="0"/>
                <w:i w:val="0"/>
                <w:iCs w:val="0"/>
                <w:color w:val="auto"/>
                <w:kern w:val="2"/>
                <w:sz w:val="24"/>
                <w:szCs w:val="24"/>
                <w:u w:val="none"/>
                <w:lang w:val="en-US" w:eastAsia="zh-CN" w:bidi="ar-SA"/>
              </w:rPr>
            </w:pPr>
            <w:r>
              <w:rPr>
                <w:rFonts w:hint="eastAsia" w:ascii="宋体" w:hAnsi="宋体" w:eastAsia="宋体" w:cs="宋体"/>
                <w:i w:val="0"/>
                <w:iCs w:val="0"/>
                <w:color w:val="000000"/>
                <w:kern w:val="0"/>
                <w:sz w:val="24"/>
                <w:szCs w:val="24"/>
                <w:highlight w:val="none"/>
                <w:u w:val="none"/>
                <w:lang w:val="en-US" w:eastAsia="zh-CN" w:bidi="ar"/>
              </w:rPr>
              <w:t>AC-13</w:t>
            </w:r>
          </w:p>
        </w:tc>
        <w:tc>
          <w:tcPr>
            <w:tcW w:w="1197" w:type="dxa"/>
            <w:tcBorders>
              <w:top w:val="single" w:color="auto" w:sz="4" w:space="0"/>
              <w:left w:val="single" w:color="auto" w:sz="4" w:space="0"/>
              <w:bottom w:val="single" w:color="auto" w:sz="4" w:space="0"/>
              <w:right w:val="single" w:color="auto" w:sz="4" w:space="0"/>
            </w:tcBorders>
            <w:noWrap/>
            <w:vAlign w:val="center"/>
          </w:tcPr>
          <w:p w14:paraId="646CDA39">
            <w:pPr>
              <w:keepNext w:val="0"/>
              <w:keepLines w:val="0"/>
              <w:widowControl/>
              <w:suppressLineNumbers w:val="0"/>
              <w:jc w:val="center"/>
              <w:textAlignment w:val="center"/>
              <w:rPr>
                <w:rFonts w:hint="eastAsia" w:ascii="宋体" w:hAnsi="宋体" w:eastAsia="宋体" w:cs="宋体"/>
                <w:b w:val="0"/>
                <w:bCs w:val="0"/>
                <w:i w:val="0"/>
                <w:iCs w:val="0"/>
                <w:color w:val="auto"/>
                <w:kern w:val="2"/>
                <w:sz w:val="24"/>
                <w:szCs w:val="24"/>
                <w:u w:val="none"/>
                <w:lang w:val="en-US" w:eastAsia="zh-CN" w:bidi="ar-SA"/>
              </w:rPr>
            </w:pPr>
            <w:r>
              <w:rPr>
                <w:rFonts w:hint="default" w:ascii="宋体" w:hAnsi="宋体" w:eastAsia="宋体" w:cs="宋体"/>
                <w:i w:val="0"/>
                <w:iCs w:val="0"/>
                <w:color w:val="000000"/>
                <w:kern w:val="0"/>
                <w:sz w:val="24"/>
                <w:szCs w:val="24"/>
                <w:highlight w:val="none"/>
                <w:u w:val="none"/>
                <w:lang w:val="en-US" w:eastAsia="zh-CN" w:bidi="ar"/>
              </w:rPr>
              <w:t>800</w:t>
            </w:r>
            <w:r>
              <w:rPr>
                <w:rFonts w:hint="eastAsia" w:ascii="宋体" w:hAnsi="宋体" w:eastAsia="宋体" w:cs="宋体"/>
                <w:i w:val="0"/>
                <w:iCs w:val="0"/>
                <w:color w:val="000000"/>
                <w:kern w:val="0"/>
                <w:sz w:val="24"/>
                <w:szCs w:val="24"/>
                <w:highlight w:val="none"/>
                <w:u w:val="none"/>
                <w:lang w:val="en-US" w:eastAsia="zh-CN" w:bidi="ar"/>
              </w:rPr>
              <w:t>吨</w:t>
            </w:r>
          </w:p>
        </w:tc>
        <w:tc>
          <w:tcPr>
            <w:tcW w:w="1313" w:type="dxa"/>
            <w:tcBorders>
              <w:top w:val="single" w:color="auto" w:sz="4" w:space="0"/>
              <w:left w:val="single" w:color="auto" w:sz="4" w:space="0"/>
              <w:bottom w:val="single" w:color="auto" w:sz="4" w:space="0"/>
              <w:right w:val="single" w:color="auto" w:sz="4" w:space="0"/>
            </w:tcBorders>
            <w:noWrap/>
            <w:vAlign w:val="center"/>
          </w:tcPr>
          <w:p w14:paraId="66908852">
            <w:pPr>
              <w:keepNext w:val="0"/>
              <w:keepLines w:val="0"/>
              <w:widowControl/>
              <w:suppressLineNumbers w:val="0"/>
              <w:jc w:val="center"/>
              <w:textAlignment w:val="center"/>
              <w:rPr>
                <w:rFonts w:hint="default" w:ascii="宋体" w:hAnsi="宋体" w:eastAsia="宋体" w:cs="宋体"/>
                <w:b w:val="0"/>
                <w:bCs w:val="0"/>
                <w:i w:val="0"/>
                <w:iCs w:val="0"/>
                <w:color w:val="auto"/>
                <w:kern w:val="2"/>
                <w:sz w:val="24"/>
                <w:szCs w:val="24"/>
                <w:u w:val="none"/>
                <w:lang w:val="en-US" w:eastAsia="zh-CN" w:bidi="ar-SA"/>
              </w:rPr>
            </w:pPr>
            <w:r>
              <w:rPr>
                <w:rFonts w:hint="eastAsia" w:ascii="宋体" w:hAnsi="宋体" w:cs="宋体"/>
                <w:color w:val="auto"/>
                <w:sz w:val="24"/>
                <w:szCs w:val="24"/>
                <w:highlight w:val="none"/>
                <w:lang w:val="en-US" w:eastAsia="zh-CN"/>
              </w:rPr>
              <w:t>535元/吨</w:t>
            </w:r>
          </w:p>
        </w:tc>
        <w:tc>
          <w:tcPr>
            <w:tcW w:w="3337" w:type="dxa"/>
            <w:tcBorders>
              <w:top w:val="single" w:color="auto" w:sz="4" w:space="0"/>
              <w:left w:val="single" w:color="auto" w:sz="4" w:space="0"/>
              <w:bottom w:val="single" w:color="auto" w:sz="4" w:space="0"/>
              <w:right w:val="single" w:color="auto" w:sz="4" w:space="0"/>
            </w:tcBorders>
            <w:noWrap/>
            <w:vAlign w:val="center"/>
          </w:tcPr>
          <w:p w14:paraId="6D1F0BA9">
            <w:pPr>
              <w:keepNext w:val="0"/>
              <w:keepLines w:val="0"/>
              <w:pageBreakBefore w:val="0"/>
              <w:widowControl w:val="0"/>
              <w:suppressLineNumbers w:val="0"/>
              <w:kinsoku/>
              <w:wordWrap/>
              <w:overflowPunct/>
              <w:topLinePunct w:val="0"/>
              <w:autoSpaceDE/>
              <w:autoSpaceDN/>
              <w:bidi w:val="0"/>
              <w:adjustRightInd/>
              <w:snapToGrid/>
              <w:spacing w:line="520" w:lineRule="exact"/>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cs="宋体"/>
                <w:i w:val="0"/>
                <w:iCs w:val="0"/>
                <w:color w:val="auto"/>
                <w:kern w:val="0"/>
                <w:sz w:val="24"/>
                <w:szCs w:val="24"/>
                <w:u w:val="none"/>
                <w:lang w:val="en-US" w:eastAsia="zh-CN" w:bidi="ar"/>
              </w:rPr>
              <w:t>有效投标报价需≤</w:t>
            </w:r>
            <w:r>
              <w:rPr>
                <w:rFonts w:hint="eastAsia" w:ascii="宋体" w:hAnsi="宋体" w:eastAsia="宋体" w:cs="宋体"/>
                <w:i w:val="0"/>
                <w:iCs w:val="0"/>
                <w:color w:val="000000"/>
                <w:kern w:val="0"/>
                <w:sz w:val="24"/>
                <w:szCs w:val="24"/>
                <w:u w:val="none"/>
                <w:lang w:val="en-US" w:eastAsia="zh-CN" w:bidi="ar"/>
              </w:rPr>
              <w:t>508.25</w:t>
            </w:r>
          </w:p>
          <w:p w14:paraId="7796D387">
            <w:pPr>
              <w:keepNext w:val="0"/>
              <w:keepLines w:val="0"/>
              <w:pageBreakBefore w:val="0"/>
              <w:widowControl w:val="0"/>
              <w:suppressLineNumbers w:val="0"/>
              <w:kinsoku/>
              <w:wordWrap/>
              <w:overflowPunct/>
              <w:topLinePunct w:val="0"/>
              <w:autoSpaceDE/>
              <w:autoSpaceDN/>
              <w:bidi w:val="0"/>
              <w:adjustRightInd/>
              <w:snapToGrid/>
              <w:spacing w:line="520" w:lineRule="exact"/>
              <w:jc w:val="center"/>
              <w:textAlignment w:val="center"/>
              <w:rPr>
                <w:rFonts w:hint="eastAsia" w:ascii="宋体" w:hAnsi="宋体" w:cs="宋体"/>
                <w:b/>
                <w:bCs/>
                <w:i w:val="0"/>
                <w:iCs w:val="0"/>
                <w:color w:val="auto"/>
                <w:kern w:val="0"/>
                <w:sz w:val="24"/>
                <w:szCs w:val="24"/>
                <w:u w:val="none"/>
                <w:lang w:val="en-US" w:eastAsia="zh-CN" w:bidi="ar"/>
              </w:rPr>
            </w:pPr>
            <w:r>
              <w:rPr>
                <w:rFonts w:hint="eastAsia" w:ascii="宋体" w:hAnsi="宋体" w:cs="宋体"/>
                <w:i w:val="0"/>
                <w:iCs w:val="0"/>
                <w:color w:val="auto"/>
                <w:kern w:val="0"/>
                <w:sz w:val="24"/>
                <w:szCs w:val="24"/>
                <w:u w:val="none"/>
                <w:lang w:val="en-US" w:eastAsia="zh-CN" w:bidi="ar"/>
              </w:rPr>
              <w:t>元/吨（即投标下浮率需≥5%）</w:t>
            </w:r>
          </w:p>
        </w:tc>
      </w:tr>
      <w:tr w14:paraId="1F02F77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253" w:hRule="exact"/>
          <w:jc w:val="center"/>
        </w:trPr>
        <w:tc>
          <w:tcPr>
            <w:tcW w:w="953" w:type="dxa"/>
            <w:vMerge w:val="continue"/>
            <w:tcBorders>
              <w:left w:val="single" w:color="auto" w:sz="4" w:space="0"/>
              <w:right w:val="single" w:color="auto" w:sz="4" w:space="0"/>
            </w:tcBorders>
            <w:noWrap/>
            <w:vAlign w:val="center"/>
          </w:tcPr>
          <w:p w14:paraId="0FBB852E">
            <w:pPr>
              <w:keepNext w:val="0"/>
              <w:keepLines w:val="0"/>
              <w:widowControl/>
              <w:suppressLineNumbers w:val="0"/>
              <w:jc w:val="center"/>
              <w:textAlignment w:val="center"/>
              <w:rPr>
                <w:rFonts w:hint="eastAsia" w:ascii="宋体" w:hAnsi="宋体" w:cs="宋体"/>
                <w:b w:val="0"/>
                <w:bCs w:val="0"/>
                <w:i w:val="0"/>
                <w:iCs w:val="0"/>
                <w:color w:val="auto"/>
                <w:kern w:val="2"/>
                <w:sz w:val="24"/>
                <w:szCs w:val="24"/>
                <w:u w:val="none"/>
                <w:lang w:val="en-US" w:eastAsia="zh-CN" w:bidi="ar-SA"/>
              </w:rPr>
            </w:pPr>
          </w:p>
        </w:tc>
        <w:tc>
          <w:tcPr>
            <w:tcW w:w="1399" w:type="dxa"/>
            <w:tcBorders>
              <w:top w:val="single" w:color="auto" w:sz="4" w:space="0"/>
              <w:left w:val="single" w:color="auto" w:sz="4" w:space="0"/>
              <w:bottom w:val="single" w:color="auto" w:sz="4" w:space="0"/>
              <w:right w:val="single" w:color="auto" w:sz="4" w:space="0"/>
            </w:tcBorders>
            <w:noWrap/>
            <w:vAlign w:val="center"/>
          </w:tcPr>
          <w:p w14:paraId="43BF38D9">
            <w:pPr>
              <w:keepNext w:val="0"/>
              <w:keepLines w:val="0"/>
              <w:widowControl/>
              <w:suppressLineNumbers w:val="0"/>
              <w:jc w:val="center"/>
              <w:textAlignment w:val="center"/>
              <w:rPr>
                <w:rFonts w:hint="eastAsia" w:ascii="宋体" w:hAnsi="宋体" w:cs="宋体"/>
                <w:b w:val="0"/>
                <w:bCs w:val="0"/>
                <w:i w:val="0"/>
                <w:iCs w:val="0"/>
                <w:color w:val="auto"/>
                <w:kern w:val="2"/>
                <w:sz w:val="24"/>
                <w:szCs w:val="24"/>
                <w:u w:val="none"/>
                <w:lang w:val="en-US" w:eastAsia="zh-CN" w:bidi="ar-SA"/>
              </w:rPr>
            </w:pPr>
            <w:r>
              <w:rPr>
                <w:rFonts w:hint="eastAsia" w:ascii="宋体" w:hAnsi="宋体" w:eastAsia="宋体" w:cs="宋体"/>
                <w:i w:val="0"/>
                <w:iCs w:val="0"/>
                <w:color w:val="000000"/>
                <w:kern w:val="0"/>
                <w:sz w:val="24"/>
                <w:szCs w:val="24"/>
                <w:highlight w:val="none"/>
                <w:u w:val="none"/>
                <w:lang w:val="en-US" w:eastAsia="zh-CN" w:bidi="ar"/>
              </w:rPr>
              <w:t>普通沥青混凝土</w:t>
            </w:r>
          </w:p>
        </w:tc>
        <w:tc>
          <w:tcPr>
            <w:tcW w:w="1453" w:type="dxa"/>
            <w:tcBorders>
              <w:top w:val="single" w:color="auto" w:sz="4" w:space="0"/>
              <w:left w:val="single" w:color="auto" w:sz="4" w:space="0"/>
              <w:bottom w:val="single" w:color="auto" w:sz="4" w:space="0"/>
              <w:right w:val="single" w:color="auto" w:sz="4" w:space="0"/>
            </w:tcBorders>
            <w:noWrap/>
            <w:vAlign w:val="center"/>
          </w:tcPr>
          <w:p w14:paraId="319D91E9">
            <w:pPr>
              <w:keepNext w:val="0"/>
              <w:keepLines w:val="0"/>
              <w:widowControl/>
              <w:suppressLineNumbers w:val="0"/>
              <w:jc w:val="center"/>
              <w:textAlignment w:val="center"/>
              <w:rPr>
                <w:rFonts w:hint="eastAsia" w:ascii="宋体" w:hAnsi="宋体" w:cs="宋体"/>
                <w:b w:val="0"/>
                <w:bCs w:val="0"/>
                <w:i w:val="0"/>
                <w:iCs w:val="0"/>
                <w:color w:val="auto"/>
                <w:kern w:val="2"/>
                <w:sz w:val="24"/>
                <w:szCs w:val="24"/>
                <w:u w:val="none"/>
                <w:lang w:val="en-US" w:eastAsia="zh-CN" w:bidi="ar-SA"/>
              </w:rPr>
            </w:pPr>
            <w:r>
              <w:rPr>
                <w:rFonts w:hint="eastAsia" w:ascii="宋体" w:hAnsi="宋体" w:eastAsia="宋体" w:cs="宋体"/>
                <w:i w:val="0"/>
                <w:iCs w:val="0"/>
                <w:color w:val="000000"/>
                <w:kern w:val="0"/>
                <w:sz w:val="24"/>
                <w:szCs w:val="24"/>
                <w:highlight w:val="none"/>
                <w:u w:val="none"/>
                <w:lang w:val="en-US" w:eastAsia="zh-CN" w:bidi="ar"/>
              </w:rPr>
              <w:t>AC-10</w:t>
            </w:r>
          </w:p>
        </w:tc>
        <w:tc>
          <w:tcPr>
            <w:tcW w:w="1197" w:type="dxa"/>
            <w:tcBorders>
              <w:top w:val="single" w:color="auto" w:sz="4" w:space="0"/>
              <w:left w:val="single" w:color="auto" w:sz="4" w:space="0"/>
              <w:bottom w:val="single" w:color="auto" w:sz="4" w:space="0"/>
              <w:right w:val="single" w:color="auto" w:sz="4" w:space="0"/>
            </w:tcBorders>
            <w:noWrap/>
            <w:vAlign w:val="center"/>
          </w:tcPr>
          <w:p w14:paraId="739F98C9">
            <w:pPr>
              <w:keepNext w:val="0"/>
              <w:keepLines w:val="0"/>
              <w:widowControl/>
              <w:suppressLineNumbers w:val="0"/>
              <w:jc w:val="center"/>
              <w:textAlignment w:val="center"/>
              <w:rPr>
                <w:rFonts w:hint="eastAsia" w:ascii="宋体" w:hAnsi="宋体" w:eastAsia="宋体" w:cs="宋体"/>
                <w:b w:val="0"/>
                <w:bCs w:val="0"/>
                <w:i w:val="0"/>
                <w:iCs w:val="0"/>
                <w:color w:val="auto"/>
                <w:kern w:val="2"/>
                <w:sz w:val="24"/>
                <w:szCs w:val="24"/>
                <w:u w:val="none"/>
                <w:lang w:val="en-US" w:eastAsia="zh-CN" w:bidi="ar-SA"/>
              </w:rPr>
            </w:pPr>
            <w:r>
              <w:rPr>
                <w:rFonts w:hint="default" w:ascii="宋体" w:hAnsi="宋体" w:eastAsia="宋体" w:cs="宋体"/>
                <w:i w:val="0"/>
                <w:iCs w:val="0"/>
                <w:color w:val="000000"/>
                <w:kern w:val="0"/>
                <w:sz w:val="24"/>
                <w:szCs w:val="24"/>
                <w:highlight w:val="none"/>
                <w:u w:val="none"/>
                <w:lang w:val="en-US" w:eastAsia="zh-CN" w:bidi="ar"/>
              </w:rPr>
              <w:t>500</w:t>
            </w:r>
            <w:r>
              <w:rPr>
                <w:rFonts w:hint="eastAsia" w:ascii="宋体" w:hAnsi="宋体" w:eastAsia="宋体" w:cs="宋体"/>
                <w:i w:val="0"/>
                <w:iCs w:val="0"/>
                <w:color w:val="000000"/>
                <w:kern w:val="0"/>
                <w:sz w:val="24"/>
                <w:szCs w:val="24"/>
                <w:highlight w:val="none"/>
                <w:u w:val="none"/>
                <w:lang w:val="en-US" w:eastAsia="zh-CN" w:bidi="ar"/>
              </w:rPr>
              <w:t>吨</w:t>
            </w:r>
          </w:p>
        </w:tc>
        <w:tc>
          <w:tcPr>
            <w:tcW w:w="1313" w:type="dxa"/>
            <w:tcBorders>
              <w:top w:val="single" w:color="auto" w:sz="4" w:space="0"/>
              <w:left w:val="single" w:color="auto" w:sz="4" w:space="0"/>
              <w:bottom w:val="single" w:color="auto" w:sz="4" w:space="0"/>
              <w:right w:val="single" w:color="auto" w:sz="4" w:space="0"/>
            </w:tcBorders>
            <w:noWrap/>
            <w:vAlign w:val="center"/>
          </w:tcPr>
          <w:p w14:paraId="628B498D">
            <w:pPr>
              <w:keepNext w:val="0"/>
              <w:keepLines w:val="0"/>
              <w:widowControl/>
              <w:suppressLineNumbers w:val="0"/>
              <w:jc w:val="center"/>
              <w:textAlignment w:val="center"/>
              <w:rPr>
                <w:rFonts w:hint="default" w:ascii="宋体" w:hAnsi="宋体" w:eastAsia="宋体" w:cs="宋体"/>
                <w:b w:val="0"/>
                <w:bCs w:val="0"/>
                <w:i w:val="0"/>
                <w:iCs w:val="0"/>
                <w:color w:val="auto"/>
                <w:kern w:val="2"/>
                <w:sz w:val="24"/>
                <w:szCs w:val="24"/>
                <w:u w:val="none"/>
                <w:lang w:val="en-US" w:eastAsia="zh-CN" w:bidi="ar-SA"/>
              </w:rPr>
            </w:pPr>
            <w:r>
              <w:rPr>
                <w:rFonts w:hint="eastAsia" w:ascii="宋体" w:hAnsi="宋体" w:cs="宋体"/>
                <w:color w:val="auto"/>
                <w:sz w:val="24"/>
                <w:szCs w:val="24"/>
                <w:highlight w:val="none"/>
                <w:lang w:val="en-US" w:eastAsia="zh-CN"/>
              </w:rPr>
              <w:t>512元/吨</w:t>
            </w:r>
          </w:p>
        </w:tc>
        <w:tc>
          <w:tcPr>
            <w:tcW w:w="3337" w:type="dxa"/>
            <w:tcBorders>
              <w:top w:val="single" w:color="auto" w:sz="4" w:space="0"/>
              <w:left w:val="single" w:color="auto" w:sz="4" w:space="0"/>
              <w:bottom w:val="single" w:color="auto" w:sz="4" w:space="0"/>
              <w:right w:val="single" w:color="auto" w:sz="4" w:space="0"/>
            </w:tcBorders>
            <w:noWrap/>
            <w:vAlign w:val="center"/>
          </w:tcPr>
          <w:p w14:paraId="572F5D76">
            <w:pPr>
              <w:keepNext w:val="0"/>
              <w:keepLines w:val="0"/>
              <w:pageBreakBefore w:val="0"/>
              <w:widowControl w:val="0"/>
              <w:suppressLineNumbers w:val="0"/>
              <w:kinsoku/>
              <w:wordWrap/>
              <w:overflowPunct/>
              <w:topLinePunct w:val="0"/>
              <w:autoSpaceDE/>
              <w:autoSpaceDN/>
              <w:bidi w:val="0"/>
              <w:adjustRightInd/>
              <w:snapToGrid/>
              <w:spacing w:line="520" w:lineRule="exact"/>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cs="宋体"/>
                <w:i w:val="0"/>
                <w:iCs w:val="0"/>
                <w:color w:val="auto"/>
                <w:kern w:val="0"/>
                <w:sz w:val="24"/>
                <w:szCs w:val="24"/>
                <w:u w:val="none"/>
                <w:lang w:val="en-US" w:eastAsia="zh-CN" w:bidi="ar"/>
              </w:rPr>
              <w:t>有效投标报价需≤</w:t>
            </w:r>
            <w:r>
              <w:rPr>
                <w:rFonts w:hint="eastAsia" w:ascii="宋体" w:hAnsi="宋体" w:eastAsia="宋体" w:cs="宋体"/>
                <w:i w:val="0"/>
                <w:iCs w:val="0"/>
                <w:color w:val="000000"/>
                <w:kern w:val="0"/>
                <w:sz w:val="24"/>
                <w:szCs w:val="24"/>
                <w:u w:val="none"/>
                <w:lang w:val="en-US" w:eastAsia="zh-CN" w:bidi="ar"/>
              </w:rPr>
              <w:t>486.40</w:t>
            </w:r>
          </w:p>
          <w:p w14:paraId="240BC5D9">
            <w:pPr>
              <w:keepNext w:val="0"/>
              <w:keepLines w:val="0"/>
              <w:pageBreakBefore w:val="0"/>
              <w:widowControl w:val="0"/>
              <w:suppressLineNumbers w:val="0"/>
              <w:kinsoku/>
              <w:wordWrap/>
              <w:overflowPunct/>
              <w:topLinePunct w:val="0"/>
              <w:autoSpaceDE/>
              <w:autoSpaceDN/>
              <w:bidi w:val="0"/>
              <w:adjustRightInd/>
              <w:snapToGrid/>
              <w:spacing w:line="520" w:lineRule="exact"/>
              <w:jc w:val="center"/>
              <w:textAlignment w:val="center"/>
              <w:rPr>
                <w:rFonts w:hint="eastAsia" w:ascii="宋体" w:hAnsi="宋体" w:cs="宋体"/>
                <w:b/>
                <w:bCs/>
                <w:i w:val="0"/>
                <w:iCs w:val="0"/>
                <w:color w:val="auto"/>
                <w:kern w:val="0"/>
                <w:sz w:val="24"/>
                <w:szCs w:val="24"/>
                <w:u w:val="none"/>
                <w:lang w:val="en-US" w:eastAsia="zh-CN" w:bidi="ar"/>
              </w:rPr>
            </w:pPr>
            <w:r>
              <w:rPr>
                <w:rFonts w:hint="eastAsia" w:ascii="宋体" w:hAnsi="宋体" w:cs="宋体"/>
                <w:i w:val="0"/>
                <w:iCs w:val="0"/>
                <w:color w:val="auto"/>
                <w:kern w:val="0"/>
                <w:sz w:val="24"/>
                <w:szCs w:val="24"/>
                <w:u w:val="none"/>
                <w:lang w:val="en-US" w:eastAsia="zh-CN" w:bidi="ar"/>
              </w:rPr>
              <w:t>元/吨（即投标下浮率需≥5%）</w:t>
            </w:r>
          </w:p>
        </w:tc>
      </w:tr>
      <w:tr w14:paraId="0A3497B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253" w:hRule="exact"/>
          <w:jc w:val="center"/>
        </w:trPr>
        <w:tc>
          <w:tcPr>
            <w:tcW w:w="953" w:type="dxa"/>
            <w:vMerge w:val="continue"/>
            <w:tcBorders>
              <w:left w:val="single" w:color="auto" w:sz="4" w:space="0"/>
              <w:right w:val="single" w:color="auto" w:sz="4" w:space="0"/>
            </w:tcBorders>
            <w:noWrap/>
            <w:vAlign w:val="center"/>
          </w:tcPr>
          <w:p w14:paraId="24100AA7">
            <w:pPr>
              <w:keepNext w:val="0"/>
              <w:keepLines w:val="0"/>
              <w:widowControl/>
              <w:suppressLineNumbers w:val="0"/>
              <w:jc w:val="center"/>
              <w:textAlignment w:val="center"/>
              <w:rPr>
                <w:rFonts w:hint="eastAsia" w:ascii="宋体" w:hAnsi="宋体" w:cs="宋体"/>
                <w:b w:val="0"/>
                <w:bCs w:val="0"/>
                <w:i w:val="0"/>
                <w:iCs w:val="0"/>
                <w:color w:val="auto"/>
                <w:kern w:val="2"/>
                <w:sz w:val="24"/>
                <w:szCs w:val="24"/>
                <w:u w:val="none"/>
                <w:lang w:val="en-US" w:eastAsia="zh-CN" w:bidi="ar-SA"/>
              </w:rPr>
            </w:pPr>
          </w:p>
        </w:tc>
        <w:tc>
          <w:tcPr>
            <w:tcW w:w="1399" w:type="dxa"/>
            <w:tcBorders>
              <w:top w:val="single" w:color="auto" w:sz="4" w:space="0"/>
              <w:left w:val="single" w:color="auto" w:sz="4" w:space="0"/>
              <w:bottom w:val="single" w:color="auto" w:sz="4" w:space="0"/>
              <w:right w:val="single" w:color="auto" w:sz="4" w:space="0"/>
            </w:tcBorders>
            <w:noWrap/>
            <w:vAlign w:val="center"/>
          </w:tcPr>
          <w:p w14:paraId="4A73C8C2">
            <w:pPr>
              <w:keepNext w:val="0"/>
              <w:keepLines w:val="0"/>
              <w:widowControl/>
              <w:suppressLineNumbers w:val="0"/>
              <w:jc w:val="center"/>
              <w:textAlignment w:val="center"/>
              <w:rPr>
                <w:rFonts w:hint="eastAsia" w:ascii="宋体" w:hAnsi="宋体" w:cs="宋体"/>
                <w:b w:val="0"/>
                <w:bCs w:val="0"/>
                <w:i w:val="0"/>
                <w:iCs w:val="0"/>
                <w:color w:val="auto"/>
                <w:kern w:val="2"/>
                <w:sz w:val="24"/>
                <w:szCs w:val="24"/>
                <w:u w:val="none"/>
                <w:lang w:val="en-US" w:eastAsia="zh-CN" w:bidi="ar-SA"/>
              </w:rPr>
            </w:pPr>
            <w:r>
              <w:rPr>
                <w:rFonts w:hint="eastAsia" w:ascii="宋体" w:hAnsi="宋体" w:eastAsia="宋体" w:cs="宋体"/>
                <w:i w:val="0"/>
                <w:iCs w:val="0"/>
                <w:color w:val="000000"/>
                <w:kern w:val="0"/>
                <w:sz w:val="24"/>
                <w:szCs w:val="24"/>
                <w:highlight w:val="none"/>
                <w:u w:val="none"/>
                <w:lang w:val="en-US" w:eastAsia="zh-CN" w:bidi="ar"/>
              </w:rPr>
              <w:t>普通沥青混凝土</w:t>
            </w:r>
          </w:p>
        </w:tc>
        <w:tc>
          <w:tcPr>
            <w:tcW w:w="1453" w:type="dxa"/>
            <w:tcBorders>
              <w:top w:val="single" w:color="auto" w:sz="4" w:space="0"/>
              <w:left w:val="single" w:color="auto" w:sz="4" w:space="0"/>
              <w:bottom w:val="single" w:color="auto" w:sz="4" w:space="0"/>
              <w:right w:val="single" w:color="auto" w:sz="4" w:space="0"/>
            </w:tcBorders>
            <w:noWrap/>
            <w:vAlign w:val="center"/>
          </w:tcPr>
          <w:p w14:paraId="2F85455D">
            <w:pPr>
              <w:keepNext w:val="0"/>
              <w:keepLines w:val="0"/>
              <w:widowControl/>
              <w:suppressLineNumbers w:val="0"/>
              <w:jc w:val="center"/>
              <w:textAlignment w:val="center"/>
              <w:rPr>
                <w:rFonts w:hint="eastAsia" w:ascii="宋体" w:hAnsi="宋体" w:cs="宋体"/>
                <w:b w:val="0"/>
                <w:bCs w:val="0"/>
                <w:i w:val="0"/>
                <w:iCs w:val="0"/>
                <w:color w:val="auto"/>
                <w:kern w:val="2"/>
                <w:sz w:val="24"/>
                <w:szCs w:val="24"/>
                <w:u w:val="none"/>
                <w:lang w:val="en-US" w:eastAsia="zh-CN" w:bidi="ar-SA"/>
              </w:rPr>
            </w:pPr>
            <w:r>
              <w:rPr>
                <w:rFonts w:hint="eastAsia" w:ascii="宋体" w:hAnsi="宋体" w:eastAsia="宋体" w:cs="宋体"/>
                <w:i w:val="0"/>
                <w:iCs w:val="0"/>
                <w:color w:val="000000"/>
                <w:kern w:val="0"/>
                <w:sz w:val="24"/>
                <w:szCs w:val="24"/>
                <w:highlight w:val="none"/>
                <w:u w:val="none"/>
                <w:lang w:val="en-US" w:eastAsia="zh-CN" w:bidi="ar"/>
              </w:rPr>
              <w:t>AC-13</w:t>
            </w:r>
          </w:p>
        </w:tc>
        <w:tc>
          <w:tcPr>
            <w:tcW w:w="1197" w:type="dxa"/>
            <w:tcBorders>
              <w:top w:val="single" w:color="auto" w:sz="4" w:space="0"/>
              <w:left w:val="single" w:color="auto" w:sz="4" w:space="0"/>
              <w:bottom w:val="single" w:color="auto" w:sz="4" w:space="0"/>
              <w:right w:val="single" w:color="auto" w:sz="4" w:space="0"/>
            </w:tcBorders>
            <w:noWrap/>
            <w:vAlign w:val="center"/>
          </w:tcPr>
          <w:p w14:paraId="78209C24">
            <w:pPr>
              <w:keepNext w:val="0"/>
              <w:keepLines w:val="0"/>
              <w:widowControl/>
              <w:suppressLineNumbers w:val="0"/>
              <w:jc w:val="center"/>
              <w:textAlignment w:val="center"/>
              <w:rPr>
                <w:rFonts w:hint="eastAsia" w:ascii="宋体" w:hAnsi="宋体" w:eastAsia="宋体" w:cs="宋体"/>
                <w:b w:val="0"/>
                <w:bCs w:val="0"/>
                <w:i w:val="0"/>
                <w:iCs w:val="0"/>
                <w:color w:val="auto"/>
                <w:kern w:val="2"/>
                <w:sz w:val="24"/>
                <w:szCs w:val="24"/>
                <w:u w:val="none"/>
                <w:lang w:val="en-US" w:eastAsia="zh-CN" w:bidi="ar-SA"/>
              </w:rPr>
            </w:pPr>
            <w:r>
              <w:rPr>
                <w:rFonts w:hint="default" w:ascii="宋体" w:hAnsi="宋体" w:eastAsia="宋体" w:cs="宋体"/>
                <w:i w:val="0"/>
                <w:iCs w:val="0"/>
                <w:color w:val="000000"/>
                <w:kern w:val="0"/>
                <w:sz w:val="24"/>
                <w:szCs w:val="24"/>
                <w:highlight w:val="none"/>
                <w:u w:val="none"/>
                <w:lang w:val="en-US" w:eastAsia="zh-CN" w:bidi="ar"/>
              </w:rPr>
              <w:t>1200</w:t>
            </w:r>
            <w:r>
              <w:rPr>
                <w:rFonts w:hint="eastAsia" w:ascii="宋体" w:hAnsi="宋体" w:eastAsia="宋体" w:cs="宋体"/>
                <w:i w:val="0"/>
                <w:iCs w:val="0"/>
                <w:color w:val="000000"/>
                <w:kern w:val="0"/>
                <w:sz w:val="24"/>
                <w:szCs w:val="24"/>
                <w:highlight w:val="none"/>
                <w:u w:val="none"/>
                <w:lang w:val="en-US" w:eastAsia="zh-CN" w:bidi="ar"/>
              </w:rPr>
              <w:t>吨</w:t>
            </w:r>
          </w:p>
        </w:tc>
        <w:tc>
          <w:tcPr>
            <w:tcW w:w="1313" w:type="dxa"/>
            <w:tcBorders>
              <w:top w:val="single" w:color="auto" w:sz="4" w:space="0"/>
              <w:left w:val="single" w:color="auto" w:sz="4" w:space="0"/>
              <w:bottom w:val="single" w:color="auto" w:sz="4" w:space="0"/>
              <w:right w:val="single" w:color="auto" w:sz="4" w:space="0"/>
            </w:tcBorders>
            <w:noWrap/>
            <w:vAlign w:val="center"/>
          </w:tcPr>
          <w:p w14:paraId="2BA851AD">
            <w:pPr>
              <w:keepNext w:val="0"/>
              <w:keepLines w:val="0"/>
              <w:widowControl/>
              <w:suppressLineNumbers w:val="0"/>
              <w:jc w:val="center"/>
              <w:textAlignment w:val="center"/>
              <w:rPr>
                <w:rFonts w:hint="default" w:ascii="宋体" w:hAnsi="宋体" w:eastAsia="宋体" w:cs="宋体"/>
                <w:b w:val="0"/>
                <w:bCs w:val="0"/>
                <w:i w:val="0"/>
                <w:iCs w:val="0"/>
                <w:color w:val="auto"/>
                <w:kern w:val="2"/>
                <w:sz w:val="24"/>
                <w:szCs w:val="24"/>
                <w:u w:val="none"/>
                <w:lang w:val="en-US" w:eastAsia="zh-CN" w:bidi="ar-SA"/>
              </w:rPr>
            </w:pPr>
            <w:r>
              <w:rPr>
                <w:rFonts w:hint="eastAsia" w:ascii="宋体" w:hAnsi="宋体" w:cs="宋体"/>
                <w:color w:val="auto"/>
                <w:sz w:val="24"/>
                <w:szCs w:val="24"/>
                <w:highlight w:val="none"/>
                <w:lang w:val="en-US" w:eastAsia="zh-CN"/>
              </w:rPr>
              <w:t>505元/吨</w:t>
            </w:r>
          </w:p>
        </w:tc>
        <w:tc>
          <w:tcPr>
            <w:tcW w:w="3337" w:type="dxa"/>
            <w:tcBorders>
              <w:top w:val="single" w:color="auto" w:sz="4" w:space="0"/>
              <w:left w:val="single" w:color="auto" w:sz="4" w:space="0"/>
              <w:bottom w:val="single" w:color="auto" w:sz="4" w:space="0"/>
              <w:right w:val="single" w:color="auto" w:sz="4" w:space="0"/>
            </w:tcBorders>
            <w:noWrap/>
            <w:vAlign w:val="center"/>
          </w:tcPr>
          <w:p w14:paraId="65D5F723">
            <w:pPr>
              <w:keepNext w:val="0"/>
              <w:keepLines w:val="0"/>
              <w:pageBreakBefore w:val="0"/>
              <w:widowControl w:val="0"/>
              <w:suppressLineNumbers w:val="0"/>
              <w:kinsoku/>
              <w:wordWrap/>
              <w:overflowPunct/>
              <w:topLinePunct w:val="0"/>
              <w:autoSpaceDE/>
              <w:autoSpaceDN/>
              <w:bidi w:val="0"/>
              <w:adjustRightInd/>
              <w:snapToGrid/>
              <w:spacing w:line="520" w:lineRule="exact"/>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cs="宋体"/>
                <w:i w:val="0"/>
                <w:iCs w:val="0"/>
                <w:color w:val="auto"/>
                <w:kern w:val="0"/>
                <w:sz w:val="24"/>
                <w:szCs w:val="24"/>
                <w:u w:val="none"/>
                <w:lang w:val="en-US" w:eastAsia="zh-CN" w:bidi="ar"/>
              </w:rPr>
              <w:t>有效投标报价需≤</w:t>
            </w:r>
            <w:r>
              <w:rPr>
                <w:rFonts w:hint="eastAsia" w:ascii="宋体" w:hAnsi="宋体" w:eastAsia="宋体" w:cs="宋体"/>
                <w:i w:val="0"/>
                <w:iCs w:val="0"/>
                <w:color w:val="000000"/>
                <w:kern w:val="0"/>
                <w:sz w:val="24"/>
                <w:szCs w:val="24"/>
                <w:u w:val="none"/>
                <w:lang w:val="en-US" w:eastAsia="zh-CN" w:bidi="ar"/>
              </w:rPr>
              <w:t>479.75</w:t>
            </w:r>
          </w:p>
          <w:p w14:paraId="7953D9F1">
            <w:pPr>
              <w:keepNext w:val="0"/>
              <w:keepLines w:val="0"/>
              <w:pageBreakBefore w:val="0"/>
              <w:widowControl w:val="0"/>
              <w:suppressLineNumbers w:val="0"/>
              <w:kinsoku/>
              <w:wordWrap/>
              <w:overflowPunct/>
              <w:topLinePunct w:val="0"/>
              <w:autoSpaceDE/>
              <w:autoSpaceDN/>
              <w:bidi w:val="0"/>
              <w:adjustRightInd/>
              <w:snapToGrid/>
              <w:spacing w:line="520" w:lineRule="exact"/>
              <w:jc w:val="center"/>
              <w:textAlignment w:val="center"/>
              <w:rPr>
                <w:rFonts w:hint="eastAsia" w:ascii="宋体" w:hAnsi="宋体" w:cs="宋体"/>
                <w:b/>
                <w:bCs/>
                <w:i w:val="0"/>
                <w:iCs w:val="0"/>
                <w:color w:val="auto"/>
                <w:kern w:val="0"/>
                <w:sz w:val="24"/>
                <w:szCs w:val="24"/>
                <w:u w:val="none"/>
                <w:lang w:val="en-US" w:eastAsia="zh-CN" w:bidi="ar"/>
              </w:rPr>
            </w:pPr>
            <w:r>
              <w:rPr>
                <w:rFonts w:hint="eastAsia" w:ascii="宋体" w:hAnsi="宋体" w:cs="宋体"/>
                <w:i w:val="0"/>
                <w:iCs w:val="0"/>
                <w:color w:val="auto"/>
                <w:kern w:val="0"/>
                <w:sz w:val="24"/>
                <w:szCs w:val="24"/>
                <w:u w:val="none"/>
                <w:lang w:val="en-US" w:eastAsia="zh-CN" w:bidi="ar"/>
              </w:rPr>
              <w:t>元/吨（即投标下浮率需≥5%）</w:t>
            </w:r>
          </w:p>
        </w:tc>
      </w:tr>
      <w:tr w14:paraId="508574A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253" w:hRule="exact"/>
          <w:jc w:val="center"/>
        </w:trPr>
        <w:tc>
          <w:tcPr>
            <w:tcW w:w="953" w:type="dxa"/>
            <w:vMerge w:val="continue"/>
            <w:tcBorders>
              <w:left w:val="single" w:color="auto" w:sz="4" w:space="0"/>
              <w:bottom w:val="single" w:color="auto" w:sz="4" w:space="0"/>
              <w:right w:val="single" w:color="auto" w:sz="4" w:space="0"/>
            </w:tcBorders>
            <w:noWrap/>
            <w:vAlign w:val="center"/>
          </w:tcPr>
          <w:p w14:paraId="690C9F0E">
            <w:pPr>
              <w:keepNext w:val="0"/>
              <w:keepLines w:val="0"/>
              <w:widowControl/>
              <w:suppressLineNumbers w:val="0"/>
              <w:jc w:val="center"/>
              <w:textAlignment w:val="center"/>
              <w:rPr>
                <w:rFonts w:hint="eastAsia" w:ascii="宋体" w:hAnsi="宋体" w:cs="宋体"/>
                <w:b w:val="0"/>
                <w:bCs w:val="0"/>
                <w:i w:val="0"/>
                <w:iCs w:val="0"/>
                <w:color w:val="auto"/>
                <w:kern w:val="2"/>
                <w:sz w:val="24"/>
                <w:szCs w:val="24"/>
                <w:u w:val="none"/>
                <w:lang w:val="en-US" w:eastAsia="zh-CN" w:bidi="ar-SA"/>
              </w:rPr>
            </w:pPr>
          </w:p>
        </w:tc>
        <w:tc>
          <w:tcPr>
            <w:tcW w:w="1399" w:type="dxa"/>
            <w:tcBorders>
              <w:top w:val="single" w:color="auto" w:sz="4" w:space="0"/>
              <w:left w:val="single" w:color="auto" w:sz="4" w:space="0"/>
              <w:bottom w:val="single" w:color="auto" w:sz="4" w:space="0"/>
              <w:right w:val="single" w:color="auto" w:sz="4" w:space="0"/>
            </w:tcBorders>
            <w:noWrap/>
            <w:vAlign w:val="center"/>
          </w:tcPr>
          <w:p w14:paraId="7FD293E4">
            <w:pPr>
              <w:keepNext w:val="0"/>
              <w:keepLines w:val="0"/>
              <w:widowControl/>
              <w:suppressLineNumbers w:val="0"/>
              <w:jc w:val="center"/>
              <w:textAlignment w:val="center"/>
              <w:rPr>
                <w:rFonts w:hint="eastAsia" w:ascii="宋体" w:hAnsi="宋体" w:cs="宋体"/>
                <w:b w:val="0"/>
                <w:bCs w:val="0"/>
                <w:i w:val="0"/>
                <w:iCs w:val="0"/>
                <w:color w:val="auto"/>
                <w:kern w:val="2"/>
                <w:sz w:val="24"/>
                <w:szCs w:val="24"/>
                <w:u w:val="none"/>
                <w:lang w:val="en-US" w:eastAsia="zh-CN" w:bidi="ar-SA"/>
              </w:rPr>
            </w:pPr>
            <w:r>
              <w:rPr>
                <w:rFonts w:hint="eastAsia" w:ascii="宋体" w:hAnsi="宋体" w:eastAsia="宋体" w:cs="宋体"/>
                <w:i w:val="0"/>
                <w:iCs w:val="0"/>
                <w:color w:val="000000"/>
                <w:kern w:val="0"/>
                <w:sz w:val="24"/>
                <w:szCs w:val="24"/>
                <w:highlight w:val="none"/>
                <w:u w:val="none"/>
                <w:lang w:val="en-US" w:eastAsia="zh-CN" w:bidi="ar"/>
              </w:rPr>
              <w:t>普通沥青混凝土</w:t>
            </w:r>
          </w:p>
        </w:tc>
        <w:tc>
          <w:tcPr>
            <w:tcW w:w="1453" w:type="dxa"/>
            <w:tcBorders>
              <w:top w:val="single" w:color="auto" w:sz="4" w:space="0"/>
              <w:left w:val="single" w:color="auto" w:sz="4" w:space="0"/>
              <w:bottom w:val="single" w:color="auto" w:sz="4" w:space="0"/>
              <w:right w:val="single" w:color="auto" w:sz="4" w:space="0"/>
            </w:tcBorders>
            <w:noWrap/>
            <w:vAlign w:val="center"/>
          </w:tcPr>
          <w:p w14:paraId="2C65E130">
            <w:pPr>
              <w:keepNext w:val="0"/>
              <w:keepLines w:val="0"/>
              <w:widowControl/>
              <w:suppressLineNumbers w:val="0"/>
              <w:jc w:val="center"/>
              <w:textAlignment w:val="center"/>
              <w:rPr>
                <w:rFonts w:hint="eastAsia" w:ascii="宋体" w:hAnsi="宋体" w:cs="宋体"/>
                <w:b w:val="0"/>
                <w:bCs w:val="0"/>
                <w:i w:val="0"/>
                <w:iCs w:val="0"/>
                <w:color w:val="auto"/>
                <w:kern w:val="2"/>
                <w:sz w:val="24"/>
                <w:szCs w:val="24"/>
                <w:u w:val="none"/>
                <w:lang w:val="en-US" w:eastAsia="zh-CN" w:bidi="ar-SA"/>
              </w:rPr>
            </w:pPr>
            <w:r>
              <w:rPr>
                <w:rFonts w:hint="eastAsia" w:ascii="宋体" w:hAnsi="宋体" w:eastAsia="宋体" w:cs="宋体"/>
                <w:i w:val="0"/>
                <w:iCs w:val="0"/>
                <w:color w:val="000000"/>
                <w:kern w:val="0"/>
                <w:sz w:val="24"/>
                <w:szCs w:val="24"/>
                <w:highlight w:val="none"/>
                <w:u w:val="none"/>
                <w:lang w:val="en-US" w:eastAsia="zh-CN" w:bidi="ar"/>
              </w:rPr>
              <w:t>AC-20</w:t>
            </w:r>
          </w:p>
        </w:tc>
        <w:tc>
          <w:tcPr>
            <w:tcW w:w="1197" w:type="dxa"/>
            <w:tcBorders>
              <w:top w:val="single" w:color="auto" w:sz="4" w:space="0"/>
              <w:left w:val="single" w:color="auto" w:sz="4" w:space="0"/>
              <w:bottom w:val="single" w:color="auto" w:sz="4" w:space="0"/>
              <w:right w:val="single" w:color="auto" w:sz="4" w:space="0"/>
            </w:tcBorders>
            <w:noWrap/>
            <w:vAlign w:val="center"/>
          </w:tcPr>
          <w:p w14:paraId="28F92933">
            <w:pPr>
              <w:keepNext w:val="0"/>
              <w:keepLines w:val="0"/>
              <w:widowControl/>
              <w:suppressLineNumbers w:val="0"/>
              <w:jc w:val="center"/>
              <w:textAlignment w:val="center"/>
              <w:rPr>
                <w:rFonts w:hint="eastAsia" w:ascii="宋体" w:hAnsi="宋体" w:eastAsia="宋体" w:cs="宋体"/>
                <w:b w:val="0"/>
                <w:bCs w:val="0"/>
                <w:i w:val="0"/>
                <w:iCs w:val="0"/>
                <w:color w:val="auto"/>
                <w:kern w:val="2"/>
                <w:sz w:val="24"/>
                <w:szCs w:val="24"/>
                <w:u w:val="none"/>
                <w:lang w:val="en-US" w:eastAsia="zh-CN" w:bidi="ar-SA"/>
              </w:rPr>
            </w:pPr>
            <w:r>
              <w:rPr>
                <w:rFonts w:hint="default" w:ascii="宋体" w:hAnsi="宋体" w:eastAsia="宋体" w:cs="宋体"/>
                <w:i w:val="0"/>
                <w:iCs w:val="0"/>
                <w:color w:val="000000"/>
                <w:kern w:val="0"/>
                <w:sz w:val="24"/>
                <w:szCs w:val="24"/>
                <w:highlight w:val="none"/>
                <w:u w:val="none"/>
                <w:lang w:val="en-US" w:eastAsia="zh-CN" w:bidi="ar"/>
              </w:rPr>
              <w:t>500</w:t>
            </w:r>
            <w:r>
              <w:rPr>
                <w:rFonts w:hint="eastAsia" w:ascii="宋体" w:hAnsi="宋体" w:eastAsia="宋体" w:cs="宋体"/>
                <w:i w:val="0"/>
                <w:iCs w:val="0"/>
                <w:color w:val="000000"/>
                <w:kern w:val="0"/>
                <w:sz w:val="24"/>
                <w:szCs w:val="24"/>
                <w:highlight w:val="none"/>
                <w:u w:val="none"/>
                <w:lang w:val="en-US" w:eastAsia="zh-CN" w:bidi="ar"/>
              </w:rPr>
              <w:t>吨</w:t>
            </w:r>
          </w:p>
        </w:tc>
        <w:tc>
          <w:tcPr>
            <w:tcW w:w="1313" w:type="dxa"/>
            <w:tcBorders>
              <w:top w:val="single" w:color="auto" w:sz="4" w:space="0"/>
              <w:left w:val="single" w:color="auto" w:sz="4" w:space="0"/>
              <w:bottom w:val="single" w:color="auto" w:sz="4" w:space="0"/>
              <w:right w:val="single" w:color="auto" w:sz="4" w:space="0"/>
            </w:tcBorders>
            <w:noWrap/>
            <w:vAlign w:val="center"/>
          </w:tcPr>
          <w:p w14:paraId="5686F62D">
            <w:pPr>
              <w:keepNext w:val="0"/>
              <w:keepLines w:val="0"/>
              <w:widowControl/>
              <w:suppressLineNumbers w:val="0"/>
              <w:jc w:val="center"/>
              <w:textAlignment w:val="center"/>
              <w:rPr>
                <w:rFonts w:hint="default" w:ascii="宋体" w:hAnsi="宋体" w:eastAsia="宋体" w:cs="宋体"/>
                <w:b w:val="0"/>
                <w:bCs w:val="0"/>
                <w:i w:val="0"/>
                <w:iCs w:val="0"/>
                <w:color w:val="auto"/>
                <w:kern w:val="2"/>
                <w:sz w:val="24"/>
                <w:szCs w:val="24"/>
                <w:u w:val="none"/>
                <w:lang w:val="en-US" w:eastAsia="zh-CN" w:bidi="ar-SA"/>
              </w:rPr>
            </w:pPr>
            <w:r>
              <w:rPr>
                <w:rFonts w:hint="eastAsia" w:ascii="宋体" w:hAnsi="宋体" w:cs="宋体"/>
                <w:color w:val="auto"/>
                <w:sz w:val="24"/>
                <w:szCs w:val="24"/>
                <w:highlight w:val="none"/>
                <w:lang w:val="en-US" w:eastAsia="zh-CN"/>
              </w:rPr>
              <w:t>445元/吨</w:t>
            </w:r>
          </w:p>
        </w:tc>
        <w:tc>
          <w:tcPr>
            <w:tcW w:w="3337" w:type="dxa"/>
            <w:tcBorders>
              <w:top w:val="single" w:color="auto" w:sz="4" w:space="0"/>
              <w:left w:val="single" w:color="auto" w:sz="4" w:space="0"/>
              <w:bottom w:val="single" w:color="auto" w:sz="4" w:space="0"/>
              <w:right w:val="single" w:color="auto" w:sz="4" w:space="0"/>
            </w:tcBorders>
            <w:noWrap/>
            <w:vAlign w:val="center"/>
          </w:tcPr>
          <w:p w14:paraId="1D3A7EC9">
            <w:pPr>
              <w:keepNext w:val="0"/>
              <w:keepLines w:val="0"/>
              <w:pageBreakBefore w:val="0"/>
              <w:widowControl w:val="0"/>
              <w:suppressLineNumbers w:val="0"/>
              <w:kinsoku/>
              <w:wordWrap/>
              <w:overflowPunct/>
              <w:topLinePunct w:val="0"/>
              <w:autoSpaceDE/>
              <w:autoSpaceDN/>
              <w:bidi w:val="0"/>
              <w:adjustRightInd/>
              <w:snapToGrid/>
              <w:spacing w:line="520" w:lineRule="exact"/>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cs="宋体"/>
                <w:i w:val="0"/>
                <w:iCs w:val="0"/>
                <w:color w:val="auto"/>
                <w:kern w:val="0"/>
                <w:sz w:val="24"/>
                <w:szCs w:val="24"/>
                <w:u w:val="none"/>
                <w:lang w:val="en-US" w:eastAsia="zh-CN" w:bidi="ar"/>
              </w:rPr>
              <w:t>有效投标报价需≤</w:t>
            </w:r>
            <w:r>
              <w:rPr>
                <w:rFonts w:hint="eastAsia" w:ascii="宋体" w:hAnsi="宋体" w:eastAsia="宋体" w:cs="宋体"/>
                <w:i w:val="0"/>
                <w:iCs w:val="0"/>
                <w:color w:val="000000"/>
                <w:kern w:val="0"/>
                <w:sz w:val="24"/>
                <w:szCs w:val="24"/>
                <w:u w:val="none"/>
                <w:lang w:val="en-US" w:eastAsia="zh-CN" w:bidi="ar"/>
              </w:rPr>
              <w:t>422.75</w:t>
            </w:r>
          </w:p>
          <w:p w14:paraId="7E84C307">
            <w:pPr>
              <w:keepNext w:val="0"/>
              <w:keepLines w:val="0"/>
              <w:pageBreakBefore w:val="0"/>
              <w:widowControl w:val="0"/>
              <w:suppressLineNumbers w:val="0"/>
              <w:kinsoku/>
              <w:wordWrap/>
              <w:overflowPunct/>
              <w:topLinePunct w:val="0"/>
              <w:autoSpaceDE/>
              <w:autoSpaceDN/>
              <w:bidi w:val="0"/>
              <w:adjustRightInd/>
              <w:snapToGrid/>
              <w:spacing w:line="520" w:lineRule="exact"/>
              <w:jc w:val="center"/>
              <w:textAlignment w:val="center"/>
              <w:rPr>
                <w:rFonts w:hint="eastAsia" w:ascii="宋体" w:hAnsi="宋体" w:cs="宋体"/>
                <w:b/>
                <w:bCs/>
                <w:i w:val="0"/>
                <w:iCs w:val="0"/>
                <w:color w:val="auto"/>
                <w:kern w:val="0"/>
                <w:sz w:val="24"/>
                <w:szCs w:val="24"/>
                <w:u w:val="none"/>
                <w:lang w:val="en-US" w:eastAsia="zh-CN" w:bidi="ar"/>
              </w:rPr>
            </w:pPr>
            <w:r>
              <w:rPr>
                <w:rFonts w:hint="eastAsia" w:ascii="宋体" w:hAnsi="宋体" w:cs="宋体"/>
                <w:i w:val="0"/>
                <w:iCs w:val="0"/>
                <w:color w:val="auto"/>
                <w:kern w:val="0"/>
                <w:sz w:val="24"/>
                <w:szCs w:val="24"/>
                <w:u w:val="none"/>
                <w:lang w:val="en-US" w:eastAsia="zh-CN" w:bidi="ar"/>
              </w:rPr>
              <w:t>元/吨（即投标下浮率需≥5%）</w:t>
            </w:r>
          </w:p>
        </w:tc>
      </w:tr>
      <w:tr w14:paraId="0CC9D8F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00" w:hRule="exact"/>
          <w:jc w:val="center"/>
        </w:trPr>
        <w:tc>
          <w:tcPr>
            <w:tcW w:w="9652" w:type="dxa"/>
            <w:gridSpan w:val="6"/>
            <w:tcBorders>
              <w:top w:val="single" w:color="auto" w:sz="4" w:space="0"/>
              <w:left w:val="single" w:color="auto" w:sz="4" w:space="0"/>
              <w:bottom w:val="single" w:color="auto" w:sz="4" w:space="0"/>
              <w:right w:val="single" w:color="auto" w:sz="4" w:space="0"/>
            </w:tcBorders>
            <w:noWrap/>
            <w:vAlign w:val="center"/>
          </w:tcPr>
          <w:p w14:paraId="0ACB4F2A">
            <w:pPr>
              <w:keepNext w:val="0"/>
              <w:keepLines w:val="0"/>
              <w:pageBreakBefore w:val="0"/>
              <w:widowControl w:val="0"/>
              <w:suppressLineNumbers w:val="0"/>
              <w:kinsoku/>
              <w:wordWrap/>
              <w:overflowPunct/>
              <w:topLinePunct w:val="0"/>
              <w:autoSpaceDE/>
              <w:autoSpaceDN/>
              <w:bidi w:val="0"/>
              <w:adjustRightInd/>
              <w:snapToGrid/>
              <w:spacing w:line="240" w:lineRule="auto"/>
              <w:jc w:val="left"/>
              <w:textAlignment w:val="center"/>
              <w:rPr>
                <w:rFonts w:hint="default" w:ascii="宋体" w:hAnsi="宋体" w:cs="宋体"/>
                <w:b/>
                <w:bCs/>
                <w:i w:val="0"/>
                <w:iCs w:val="0"/>
                <w:color w:val="auto"/>
                <w:kern w:val="0"/>
                <w:sz w:val="24"/>
                <w:szCs w:val="24"/>
                <w:u w:val="none"/>
                <w:lang w:val="en-US" w:eastAsia="zh-CN" w:bidi="ar"/>
              </w:rPr>
            </w:pPr>
            <w:r>
              <w:rPr>
                <w:rFonts w:hint="eastAsia" w:ascii="宋体" w:hAnsi="宋体" w:cs="宋体"/>
                <w:b w:val="0"/>
                <w:bCs w:val="0"/>
                <w:i w:val="0"/>
                <w:iCs w:val="0"/>
                <w:color w:val="auto"/>
                <w:kern w:val="0"/>
                <w:sz w:val="24"/>
                <w:szCs w:val="24"/>
                <w:u w:val="none"/>
                <w:lang w:val="en-US" w:eastAsia="zh-CN" w:bidi="ar"/>
              </w:rPr>
              <w:t>注：供方须提供足额的、真实合规的材料增值税专用发票（税率为13%）。</w:t>
            </w:r>
          </w:p>
        </w:tc>
      </w:tr>
    </w:tbl>
    <w:p w14:paraId="560FE804">
      <w:pPr>
        <w:keepNext w:val="0"/>
        <w:keepLines w:val="0"/>
        <w:pageBreakBefore w:val="0"/>
        <w:kinsoku/>
        <w:wordWrap/>
        <w:overflowPunct/>
        <w:autoSpaceDE/>
        <w:autoSpaceDN/>
        <w:bidi w:val="0"/>
        <w:adjustRightInd/>
        <w:snapToGrid/>
        <w:spacing w:line="360" w:lineRule="auto"/>
        <w:ind w:firstLine="480" w:firstLineChars="200"/>
        <w:rPr>
          <w:rFonts w:hint="eastAsia" w:ascii="宋体" w:hAnsi="宋体" w:cs="宋体"/>
          <w:color w:val="000000"/>
          <w:spacing w:val="0"/>
          <w:w w:val="100"/>
          <w:position w:val="0"/>
          <w:sz w:val="24"/>
          <w:szCs w:val="24"/>
          <w:lang w:val="en-US" w:eastAsia="zh-CN"/>
        </w:rPr>
      </w:pPr>
    </w:p>
    <w:p w14:paraId="3D57B6CF">
      <w:pPr>
        <w:keepNext w:val="0"/>
        <w:keepLines w:val="0"/>
        <w:pageBreakBefore w:val="0"/>
        <w:kinsoku/>
        <w:wordWrap/>
        <w:overflowPunct/>
        <w:autoSpaceDE/>
        <w:autoSpaceDN/>
        <w:bidi w:val="0"/>
        <w:adjustRightInd/>
        <w:snapToGrid/>
        <w:spacing w:line="360" w:lineRule="auto"/>
        <w:ind w:firstLine="480" w:firstLineChars="200"/>
        <w:rPr>
          <w:rFonts w:hint="eastAsia" w:ascii="宋体" w:hAnsi="宋体" w:eastAsia="宋体" w:cs="宋体"/>
          <w:sz w:val="24"/>
          <w:szCs w:val="24"/>
        </w:rPr>
      </w:pPr>
      <w:r>
        <w:rPr>
          <w:rFonts w:hint="eastAsia" w:ascii="宋体" w:hAnsi="宋体" w:cs="宋体"/>
          <w:color w:val="000000"/>
          <w:spacing w:val="0"/>
          <w:w w:val="100"/>
          <w:position w:val="0"/>
          <w:sz w:val="24"/>
          <w:szCs w:val="24"/>
          <w:lang w:val="en-US" w:eastAsia="zh-CN"/>
        </w:rPr>
        <w:t>2.6报价</w:t>
      </w:r>
      <w:bookmarkStart w:id="19" w:name="_Toc82177856"/>
      <w:r>
        <w:rPr>
          <w:rFonts w:hint="eastAsia" w:ascii="宋体" w:hAnsi="宋体" w:eastAsia="宋体" w:cs="宋体"/>
          <w:sz w:val="24"/>
          <w:szCs w:val="24"/>
        </w:rPr>
        <w:t>说明：</w:t>
      </w:r>
    </w:p>
    <w:p w14:paraId="129421A7">
      <w:pPr>
        <w:snapToGrid w:val="0"/>
        <w:spacing w:line="360" w:lineRule="auto"/>
        <w:ind w:firstLine="470" w:firstLineChars="196"/>
        <w:rPr>
          <w:rFonts w:hint="eastAsia" w:ascii="宋体" w:hAnsi="宋体" w:eastAsia="宋体" w:cs="宋体"/>
          <w:sz w:val="24"/>
          <w:szCs w:val="24"/>
        </w:rPr>
      </w:pPr>
      <w:r>
        <w:rPr>
          <w:rFonts w:hint="eastAsia" w:ascii="宋体" w:hAnsi="宋体" w:cs="宋体"/>
          <w:sz w:val="24"/>
          <w:szCs w:val="24"/>
          <w:lang w:val="en-US" w:eastAsia="zh-CN"/>
        </w:rPr>
        <w:t>1）</w:t>
      </w:r>
      <w:r>
        <w:rPr>
          <w:rFonts w:hint="eastAsia" w:ascii="宋体" w:hAnsi="宋体" w:eastAsia="宋体" w:cs="宋体"/>
          <w:sz w:val="24"/>
          <w:szCs w:val="24"/>
        </w:rPr>
        <w:t>实际需求量以最终</w:t>
      </w:r>
      <w:r>
        <w:rPr>
          <w:rFonts w:hint="eastAsia" w:ascii="宋体" w:hAnsi="宋体" w:cs="宋体"/>
          <w:sz w:val="24"/>
          <w:szCs w:val="24"/>
          <w:lang w:val="en-US" w:eastAsia="zh-CN"/>
        </w:rPr>
        <w:t>项目</w:t>
      </w:r>
      <w:r>
        <w:rPr>
          <w:rFonts w:hint="eastAsia" w:ascii="宋体" w:hAnsi="宋体" w:eastAsia="宋体" w:cs="宋体"/>
          <w:sz w:val="24"/>
          <w:szCs w:val="24"/>
        </w:rPr>
        <w:t>施工需求为准；</w:t>
      </w:r>
      <w:r>
        <w:rPr>
          <w:rFonts w:hint="eastAsia" w:ascii="宋体" w:hAnsi="宋体" w:cs="宋体"/>
          <w:sz w:val="24"/>
          <w:szCs w:val="24"/>
          <w:lang w:val="en-US" w:eastAsia="zh-CN"/>
        </w:rPr>
        <w:t>需方</w:t>
      </w:r>
      <w:r>
        <w:rPr>
          <w:rFonts w:hint="eastAsia" w:ascii="宋体" w:hAnsi="宋体" w:eastAsia="宋体" w:cs="宋体"/>
          <w:sz w:val="24"/>
          <w:szCs w:val="24"/>
        </w:rPr>
        <w:t>有权调整供应物资的品种、规格、数量，调整的货物仅限于在本</w:t>
      </w:r>
      <w:r>
        <w:rPr>
          <w:rFonts w:hint="eastAsia" w:ascii="宋体" w:hAnsi="宋体" w:cs="宋体"/>
          <w:sz w:val="24"/>
          <w:szCs w:val="24"/>
          <w:lang w:val="en-US" w:eastAsia="zh-CN"/>
        </w:rPr>
        <w:t>项目</w:t>
      </w:r>
      <w:r>
        <w:rPr>
          <w:rFonts w:hint="eastAsia" w:ascii="宋体" w:hAnsi="宋体" w:eastAsia="宋体" w:cs="宋体"/>
          <w:sz w:val="24"/>
          <w:szCs w:val="24"/>
        </w:rPr>
        <w:t>使用。</w:t>
      </w:r>
    </w:p>
    <w:p w14:paraId="348946C7">
      <w:pPr>
        <w:snapToGrid w:val="0"/>
        <w:spacing w:line="360" w:lineRule="auto"/>
        <w:ind w:firstLine="470" w:firstLineChars="196"/>
        <w:rPr>
          <w:rFonts w:hint="eastAsia" w:ascii="宋体" w:hAnsi="宋体" w:eastAsia="宋体" w:cs="宋体"/>
          <w:sz w:val="24"/>
          <w:szCs w:val="24"/>
        </w:rPr>
      </w:pPr>
      <w:r>
        <w:rPr>
          <w:rFonts w:hint="eastAsia" w:ascii="宋体" w:hAnsi="宋体" w:cs="宋体"/>
          <w:sz w:val="24"/>
          <w:szCs w:val="24"/>
          <w:lang w:val="en-US" w:eastAsia="zh-CN"/>
        </w:rPr>
        <w:t>2）包组1、2项报价为到货单价，是货物到达施工现场指定地点的综合单价（包括材料出厂价、加工费、包装费、运输费、保险费、装运费、合理利润、税金及伴随服务等所有费用）；包组3报价为成品材料自提货综合单价（包括材料出厂价、加工费、包装费、保险费、提货费、合理利润、税金及伴随服务等所有费用）；</w:t>
      </w:r>
    </w:p>
    <w:p w14:paraId="5F06955D">
      <w:pPr>
        <w:snapToGrid w:val="0"/>
        <w:spacing w:line="360" w:lineRule="auto"/>
        <w:ind w:firstLine="470" w:firstLineChars="196"/>
        <w:rPr>
          <w:rFonts w:hint="eastAsia" w:ascii="宋体" w:hAnsi="宋体" w:cs="宋体"/>
          <w:sz w:val="24"/>
          <w:szCs w:val="24"/>
          <w:lang w:val="en-US" w:eastAsia="zh-CN"/>
        </w:rPr>
      </w:pPr>
      <w:r>
        <w:rPr>
          <w:rFonts w:hint="eastAsia" w:ascii="宋体" w:hAnsi="宋体" w:cs="宋体"/>
          <w:sz w:val="24"/>
          <w:szCs w:val="24"/>
          <w:lang w:val="en-US" w:eastAsia="zh-CN"/>
        </w:rPr>
        <w:t>3</w:t>
      </w:r>
      <w:r>
        <w:rPr>
          <w:rFonts w:hint="eastAsia" w:ascii="宋体" w:hAnsi="宋体" w:eastAsia="宋体" w:cs="宋体"/>
          <w:sz w:val="24"/>
          <w:szCs w:val="24"/>
          <w:lang w:eastAsia="zh-CN"/>
        </w:rPr>
        <w:t>）</w:t>
      </w:r>
      <w:r>
        <w:rPr>
          <w:rFonts w:hint="eastAsia" w:ascii="宋体" w:hAnsi="宋体" w:eastAsia="宋体" w:cs="宋体"/>
          <w:sz w:val="24"/>
          <w:szCs w:val="24"/>
        </w:rPr>
        <w:t>如某单价与总价不符，按以该单价为准</w:t>
      </w:r>
      <w:r>
        <w:rPr>
          <w:rFonts w:hint="eastAsia" w:ascii="宋体" w:hAnsi="宋体" w:cs="宋体"/>
          <w:sz w:val="24"/>
          <w:szCs w:val="24"/>
          <w:lang w:val="en-US" w:eastAsia="zh-CN"/>
        </w:rPr>
        <w:t>。</w:t>
      </w:r>
    </w:p>
    <w:p w14:paraId="5378A252">
      <w:pPr>
        <w:snapToGrid w:val="0"/>
        <w:spacing w:line="360" w:lineRule="auto"/>
        <w:ind w:firstLine="472" w:firstLineChars="196"/>
        <w:rPr>
          <w:rFonts w:hint="eastAsia" w:ascii="宋体" w:hAnsi="宋体" w:eastAsia="宋体" w:cs="宋体"/>
          <w:b/>
          <w:sz w:val="24"/>
          <w:szCs w:val="24"/>
        </w:rPr>
      </w:pPr>
      <w:r>
        <w:rPr>
          <w:rFonts w:hint="eastAsia" w:ascii="宋体" w:hAnsi="宋体" w:eastAsia="宋体" w:cs="宋体"/>
          <w:b/>
          <w:sz w:val="24"/>
          <w:szCs w:val="24"/>
        </w:rPr>
        <w:t>3.</w:t>
      </w:r>
      <w:r>
        <w:rPr>
          <w:rFonts w:hint="eastAsia" w:ascii="宋体" w:hAnsi="宋体" w:eastAsia="宋体" w:cs="宋体"/>
          <w:b/>
          <w:sz w:val="24"/>
          <w:szCs w:val="24"/>
          <w:lang w:eastAsia="zh-CN"/>
        </w:rPr>
        <w:t>报价</w:t>
      </w:r>
      <w:r>
        <w:rPr>
          <w:rFonts w:hint="eastAsia" w:ascii="宋体" w:hAnsi="宋体" w:eastAsia="宋体" w:cs="宋体"/>
          <w:b/>
          <w:sz w:val="24"/>
          <w:szCs w:val="24"/>
        </w:rPr>
        <w:t>人资格要求</w:t>
      </w:r>
      <w:bookmarkEnd w:id="19"/>
    </w:p>
    <w:p w14:paraId="051D4B42">
      <w:pPr>
        <w:keepNext w:val="0"/>
        <w:keepLines w:val="0"/>
        <w:pageBreakBefore w:val="0"/>
        <w:kinsoku/>
        <w:wordWrap/>
        <w:overflowPunct/>
        <w:autoSpaceDE/>
        <w:autoSpaceDN/>
        <w:bidi w:val="0"/>
        <w:adjustRightInd/>
        <w:snapToGrid/>
        <w:spacing w:line="360" w:lineRule="auto"/>
        <w:ind w:firstLine="480" w:firstLineChars="200"/>
        <w:rPr>
          <w:rFonts w:hint="eastAsia" w:ascii="宋体" w:hAnsi="宋体" w:eastAsia="宋体" w:cs="宋体"/>
          <w:sz w:val="24"/>
          <w:szCs w:val="24"/>
          <w:lang w:eastAsia="zh-CN"/>
        </w:rPr>
      </w:pPr>
      <w:r>
        <w:rPr>
          <w:rFonts w:hint="eastAsia" w:ascii="宋体" w:hAnsi="宋体" w:eastAsia="宋体" w:cs="宋体"/>
          <w:sz w:val="24"/>
          <w:szCs w:val="24"/>
        </w:rPr>
        <w:t>3.1</w:t>
      </w:r>
      <w:bookmarkStart w:id="20" w:name="_Hlk81557131"/>
      <w:r>
        <w:rPr>
          <w:rFonts w:hint="eastAsia" w:ascii="宋体" w:hAnsi="宋体" w:eastAsia="宋体" w:cs="宋体"/>
          <w:sz w:val="24"/>
          <w:szCs w:val="24"/>
          <w:lang w:eastAsia="zh-CN"/>
        </w:rPr>
        <w:t>报价</w:t>
      </w:r>
      <w:r>
        <w:rPr>
          <w:rFonts w:hint="eastAsia" w:ascii="宋体" w:hAnsi="宋体" w:eastAsia="宋体" w:cs="宋体"/>
          <w:sz w:val="24"/>
          <w:szCs w:val="24"/>
        </w:rPr>
        <w:t>人应是在中国境内注册，在法律上、财务上独立，合法运作的法人或其他组织。</w:t>
      </w:r>
      <w:r>
        <w:rPr>
          <w:rFonts w:hint="eastAsia" w:ascii="宋体" w:hAnsi="宋体" w:eastAsia="宋体" w:cs="宋体"/>
          <w:sz w:val="24"/>
          <w:szCs w:val="24"/>
          <w:lang w:eastAsia="zh-CN"/>
        </w:rPr>
        <w:t>（</w:t>
      </w:r>
      <w:r>
        <w:rPr>
          <w:rFonts w:hint="eastAsia" w:ascii="宋体" w:hAnsi="宋体" w:eastAsia="宋体" w:cs="宋体"/>
          <w:sz w:val="24"/>
          <w:szCs w:val="24"/>
          <w:lang w:val="en-US" w:eastAsia="zh-CN"/>
        </w:rPr>
        <w:t>提供营业执照副本、相应资质证书、安全生产许可证</w:t>
      </w:r>
      <w:r>
        <w:rPr>
          <w:rFonts w:hint="eastAsia" w:ascii="宋体" w:hAnsi="宋体" w:eastAsia="宋体" w:cs="宋体"/>
          <w:sz w:val="24"/>
          <w:szCs w:val="24"/>
          <w:lang w:eastAsia="zh-CN"/>
        </w:rPr>
        <w:t>）</w:t>
      </w:r>
    </w:p>
    <w:bookmarkEnd w:id="20"/>
    <w:p w14:paraId="4BB89468">
      <w:pPr>
        <w:keepNext w:val="0"/>
        <w:keepLines w:val="0"/>
        <w:pageBreakBefore w:val="0"/>
        <w:kinsoku/>
        <w:wordWrap/>
        <w:overflowPunct/>
        <w:autoSpaceDE/>
        <w:autoSpaceDN/>
        <w:bidi w:val="0"/>
        <w:adjustRightInd/>
        <w:snapToGrid/>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3.2是否接受联合体</w:t>
      </w:r>
      <w:r>
        <w:rPr>
          <w:rFonts w:hint="eastAsia" w:ascii="宋体" w:hAnsi="宋体" w:eastAsia="宋体" w:cs="宋体"/>
          <w:sz w:val="24"/>
          <w:szCs w:val="24"/>
          <w:lang w:eastAsia="zh-CN"/>
        </w:rPr>
        <w:t>报价</w:t>
      </w:r>
      <w:r>
        <w:rPr>
          <w:rFonts w:hint="eastAsia" w:ascii="宋体" w:hAnsi="宋体" w:eastAsia="宋体" w:cs="宋体"/>
          <w:sz w:val="24"/>
          <w:szCs w:val="24"/>
        </w:rPr>
        <w:t>：不接受。</w:t>
      </w:r>
    </w:p>
    <w:p w14:paraId="15686712">
      <w:pPr>
        <w:keepNext w:val="0"/>
        <w:keepLines w:val="0"/>
        <w:pageBreakBefore w:val="0"/>
        <w:kinsoku/>
        <w:wordWrap/>
        <w:overflowPunct/>
        <w:autoSpaceDE/>
        <w:autoSpaceDN/>
        <w:bidi w:val="0"/>
        <w:adjustRightInd/>
        <w:snapToGrid/>
        <w:spacing w:line="360" w:lineRule="auto"/>
        <w:ind w:firstLine="480" w:firstLineChars="200"/>
        <w:rPr>
          <w:rFonts w:hint="eastAsia" w:ascii="宋体" w:hAnsi="宋体" w:eastAsia="宋体" w:cs="宋体"/>
          <w:sz w:val="24"/>
          <w:szCs w:val="24"/>
          <w:lang w:val="en-US" w:eastAsia="zh-CN"/>
        </w:rPr>
      </w:pPr>
      <w:r>
        <w:rPr>
          <w:rFonts w:hint="eastAsia" w:ascii="宋体" w:hAnsi="宋体" w:eastAsia="宋体" w:cs="宋体"/>
          <w:sz w:val="24"/>
          <w:szCs w:val="24"/>
        </w:rPr>
        <w:t>3.</w:t>
      </w:r>
      <w:bookmarkStart w:id="21" w:name="_Hlk81923734"/>
      <w:r>
        <w:rPr>
          <w:rFonts w:hint="eastAsia" w:ascii="宋体" w:hAnsi="宋体" w:eastAsia="宋体" w:cs="宋体"/>
          <w:sz w:val="24"/>
          <w:szCs w:val="24"/>
          <w:lang w:val="en-US" w:eastAsia="zh-CN"/>
        </w:rPr>
        <w:t>3</w:t>
      </w:r>
      <w:r>
        <w:rPr>
          <w:rFonts w:hint="eastAsia" w:ascii="宋体" w:hAnsi="宋体" w:cs="宋体"/>
          <w:sz w:val="24"/>
          <w:szCs w:val="24"/>
          <w:lang w:val="en-US" w:eastAsia="zh-CN"/>
        </w:rPr>
        <w:t>报价</w:t>
      </w:r>
      <w:r>
        <w:rPr>
          <w:rFonts w:hint="eastAsia" w:ascii="宋体" w:hAnsi="宋体" w:eastAsia="宋体" w:cs="宋体"/>
          <w:sz w:val="24"/>
          <w:szCs w:val="24"/>
          <w:lang w:val="en-US" w:eastAsia="zh-CN"/>
        </w:rPr>
        <w:t>人在中国执行信息公开网（http://zxgk.court.gov.cn/）未列入失信被执行人、信用中国网站（www.creditchina.gov.cn）未列入重大税收违法案件当事人名单以及在国家企业信用信息公示系统（http://www.gsxt.gov.cn/index.html）未列入严重违法失信企业名单的证明材料。</w:t>
      </w:r>
    </w:p>
    <w:p w14:paraId="1AAE82DC">
      <w:pPr>
        <w:keepNext w:val="0"/>
        <w:keepLines w:val="0"/>
        <w:pageBreakBefore w:val="0"/>
        <w:kinsoku/>
        <w:wordWrap/>
        <w:overflowPunct/>
        <w:autoSpaceDE/>
        <w:autoSpaceDN/>
        <w:bidi w:val="0"/>
        <w:adjustRightInd/>
        <w:snapToGrid/>
        <w:spacing w:line="360" w:lineRule="auto"/>
        <w:ind w:firstLine="480" w:firstLineChars="200"/>
        <w:rPr>
          <w:rFonts w:hint="eastAsia" w:ascii="宋体" w:hAnsi="宋体" w:eastAsia="宋体" w:cs="宋体"/>
          <w:sz w:val="24"/>
          <w:szCs w:val="24"/>
          <w:lang w:val="en-US" w:eastAsia="zh-CN"/>
        </w:rPr>
      </w:pPr>
    </w:p>
    <w:bookmarkEnd w:id="21"/>
    <w:p w14:paraId="78F54168">
      <w:pPr>
        <w:keepNext w:val="0"/>
        <w:keepLines w:val="0"/>
        <w:pageBreakBefore w:val="0"/>
        <w:kinsoku/>
        <w:wordWrap/>
        <w:overflowPunct/>
        <w:autoSpaceDE/>
        <w:autoSpaceDN/>
        <w:bidi w:val="0"/>
        <w:adjustRightInd/>
        <w:snapToGrid/>
        <w:spacing w:line="360" w:lineRule="auto"/>
        <w:rPr>
          <w:rFonts w:hint="eastAsia" w:ascii="宋体" w:hAnsi="宋体" w:eastAsia="宋体" w:cs="宋体"/>
          <w:b/>
          <w:color w:val="000000"/>
          <w:sz w:val="24"/>
          <w:szCs w:val="24"/>
        </w:rPr>
      </w:pPr>
      <w:bookmarkStart w:id="22" w:name="_Toc82177857"/>
      <w:r>
        <w:rPr>
          <w:rFonts w:hint="eastAsia" w:ascii="宋体" w:hAnsi="宋体" w:eastAsia="宋体" w:cs="宋体"/>
          <w:b/>
          <w:sz w:val="24"/>
          <w:szCs w:val="24"/>
        </w:rPr>
        <w:t>4.</w:t>
      </w:r>
      <w:bookmarkEnd w:id="22"/>
      <w:bookmarkStart w:id="23" w:name="_Toc82177858"/>
      <w:bookmarkStart w:id="24" w:name="_Toc79051155"/>
      <w:bookmarkStart w:id="25" w:name="_Toc82078970"/>
      <w:bookmarkStart w:id="26" w:name="_Toc406521886"/>
      <w:r>
        <w:rPr>
          <w:rFonts w:hint="eastAsia" w:ascii="宋体" w:hAnsi="宋体" w:eastAsia="宋体" w:cs="宋体"/>
          <w:b/>
          <w:color w:val="000000"/>
          <w:sz w:val="24"/>
          <w:szCs w:val="24"/>
          <w:lang w:eastAsia="zh-CN"/>
        </w:rPr>
        <w:t>询价</w:t>
      </w:r>
      <w:r>
        <w:rPr>
          <w:rFonts w:hint="eastAsia" w:ascii="宋体" w:hAnsi="宋体" w:eastAsia="宋体" w:cs="宋体"/>
          <w:b/>
          <w:color w:val="000000"/>
          <w:sz w:val="24"/>
          <w:szCs w:val="24"/>
        </w:rPr>
        <w:t>文件的获取</w:t>
      </w:r>
      <w:bookmarkEnd w:id="23"/>
      <w:bookmarkEnd w:id="24"/>
      <w:bookmarkEnd w:id="25"/>
    </w:p>
    <w:p w14:paraId="3428B36E">
      <w:pPr>
        <w:keepNext w:val="0"/>
        <w:keepLines w:val="0"/>
        <w:pageBreakBefore w:val="0"/>
        <w:kinsoku/>
        <w:wordWrap/>
        <w:overflowPunct/>
        <w:autoSpaceDE/>
        <w:autoSpaceDN/>
        <w:bidi w:val="0"/>
        <w:adjustRightInd/>
        <w:snapToGrid/>
        <w:spacing w:line="360" w:lineRule="auto"/>
        <w:ind w:firstLine="480" w:firstLineChars="200"/>
        <w:rPr>
          <w:rFonts w:hint="eastAsia" w:ascii="宋体" w:hAnsi="宋体" w:eastAsia="宋体" w:cs="宋体"/>
          <w:color w:val="auto"/>
          <w:sz w:val="24"/>
          <w:szCs w:val="24"/>
        </w:rPr>
      </w:pPr>
      <w:bookmarkStart w:id="27" w:name="_Toc82078971"/>
      <w:bookmarkStart w:id="28" w:name="_Toc406521885"/>
      <w:bookmarkStart w:id="29" w:name="_Toc82177859"/>
      <w:bookmarkStart w:id="30" w:name="_Toc79051157"/>
      <w:r>
        <w:rPr>
          <w:rFonts w:hint="eastAsia" w:ascii="宋体" w:hAnsi="宋体" w:eastAsia="宋体" w:cs="宋体"/>
          <w:sz w:val="24"/>
          <w:szCs w:val="24"/>
        </w:rPr>
        <w:t>若你单位对于以上内容没有异议，并愿意参与本项目</w:t>
      </w:r>
      <w:r>
        <w:rPr>
          <w:rFonts w:hint="eastAsia" w:ascii="宋体" w:hAnsi="宋体" w:eastAsia="宋体" w:cs="宋体"/>
          <w:sz w:val="24"/>
          <w:szCs w:val="24"/>
          <w:lang w:eastAsia="zh-CN"/>
        </w:rPr>
        <w:t>报价</w:t>
      </w:r>
      <w:r>
        <w:rPr>
          <w:rFonts w:hint="eastAsia" w:ascii="宋体" w:hAnsi="宋体" w:eastAsia="宋体" w:cs="宋体"/>
          <w:sz w:val="24"/>
          <w:szCs w:val="24"/>
        </w:rPr>
        <w:t>，请</w:t>
      </w:r>
      <w:r>
        <w:rPr>
          <w:rFonts w:hint="eastAsia" w:ascii="宋体" w:hAnsi="宋体" w:eastAsia="宋体" w:cs="宋体"/>
          <w:sz w:val="24"/>
          <w:szCs w:val="24"/>
          <w:lang w:val="en-US" w:eastAsia="zh-CN"/>
        </w:rPr>
        <w:t>在</w:t>
      </w:r>
      <w:r>
        <w:rPr>
          <w:rFonts w:hint="eastAsia" w:ascii="宋体" w:hAnsi="宋体" w:eastAsia="宋体" w:cs="宋体"/>
          <w:color w:val="auto"/>
          <w:sz w:val="24"/>
          <w:szCs w:val="24"/>
          <w:lang w:val="en-US" w:eastAsia="zh-CN"/>
        </w:rPr>
        <w:t>《询价日程安排表》规定的时间和地点</w:t>
      </w:r>
      <w:r>
        <w:rPr>
          <w:rFonts w:hint="eastAsia" w:ascii="宋体" w:hAnsi="宋体" w:eastAsia="宋体" w:cs="宋体"/>
          <w:color w:val="auto"/>
          <w:sz w:val="24"/>
          <w:szCs w:val="24"/>
        </w:rPr>
        <w:t>获取</w:t>
      </w:r>
      <w:r>
        <w:rPr>
          <w:rFonts w:hint="eastAsia" w:ascii="宋体" w:hAnsi="宋体" w:eastAsia="宋体" w:cs="宋体"/>
          <w:color w:val="auto"/>
          <w:sz w:val="24"/>
          <w:szCs w:val="24"/>
          <w:lang w:eastAsia="zh-CN"/>
        </w:rPr>
        <w:t>询价</w:t>
      </w:r>
      <w:r>
        <w:rPr>
          <w:rFonts w:hint="eastAsia" w:ascii="宋体" w:hAnsi="宋体" w:eastAsia="宋体" w:cs="宋体"/>
          <w:color w:val="auto"/>
          <w:sz w:val="24"/>
          <w:szCs w:val="24"/>
        </w:rPr>
        <w:t>文件</w:t>
      </w:r>
      <w:r>
        <w:rPr>
          <w:rFonts w:hint="eastAsia" w:ascii="宋体" w:hAnsi="宋体" w:cs="宋体"/>
          <w:color w:val="auto"/>
          <w:sz w:val="24"/>
          <w:szCs w:val="24"/>
          <w:lang w:val="en-US" w:eastAsia="zh-CN"/>
        </w:rPr>
        <w:t>并按规定时间将报价书报送或邮寄至指定地点</w:t>
      </w:r>
      <w:r>
        <w:rPr>
          <w:rFonts w:hint="eastAsia" w:ascii="宋体" w:hAnsi="宋体" w:eastAsia="宋体" w:cs="宋体"/>
          <w:color w:val="auto"/>
          <w:sz w:val="24"/>
          <w:szCs w:val="24"/>
        </w:rPr>
        <w:t>。</w:t>
      </w:r>
    </w:p>
    <w:p w14:paraId="5A20544A">
      <w:pPr>
        <w:keepNext w:val="0"/>
        <w:keepLines w:val="0"/>
        <w:pageBreakBefore w:val="0"/>
        <w:kinsoku/>
        <w:wordWrap/>
        <w:overflowPunct/>
        <w:autoSpaceDE/>
        <w:autoSpaceDN/>
        <w:bidi w:val="0"/>
        <w:adjustRightInd/>
        <w:snapToGrid/>
        <w:spacing w:line="360" w:lineRule="auto"/>
        <w:outlineLvl w:val="1"/>
        <w:rPr>
          <w:rFonts w:hint="eastAsia" w:ascii="宋体" w:hAnsi="宋体" w:eastAsia="宋体" w:cs="宋体"/>
          <w:b/>
          <w:color w:val="auto"/>
          <w:sz w:val="24"/>
          <w:szCs w:val="24"/>
        </w:rPr>
      </w:pPr>
      <w:r>
        <w:rPr>
          <w:rFonts w:hint="eastAsia" w:ascii="宋体" w:hAnsi="宋体" w:eastAsia="宋体" w:cs="宋体"/>
          <w:b/>
          <w:color w:val="auto"/>
          <w:sz w:val="24"/>
          <w:szCs w:val="24"/>
          <w:lang w:val="en-US" w:eastAsia="zh-CN"/>
        </w:rPr>
        <w:t>5</w:t>
      </w:r>
      <w:r>
        <w:rPr>
          <w:rFonts w:hint="eastAsia" w:ascii="宋体" w:hAnsi="宋体" w:eastAsia="宋体" w:cs="宋体"/>
          <w:b/>
          <w:color w:val="auto"/>
          <w:sz w:val="24"/>
          <w:szCs w:val="24"/>
        </w:rPr>
        <w:t>、</w:t>
      </w:r>
      <w:r>
        <w:rPr>
          <w:rFonts w:hint="eastAsia" w:ascii="宋体" w:hAnsi="宋体" w:eastAsia="宋体" w:cs="宋体"/>
          <w:b/>
          <w:color w:val="auto"/>
          <w:sz w:val="24"/>
          <w:szCs w:val="24"/>
          <w:lang w:eastAsia="zh-CN"/>
        </w:rPr>
        <w:t>报价</w:t>
      </w:r>
      <w:r>
        <w:rPr>
          <w:rFonts w:hint="eastAsia" w:ascii="宋体" w:hAnsi="宋体" w:eastAsia="宋体" w:cs="宋体"/>
          <w:b/>
          <w:color w:val="auto"/>
          <w:sz w:val="24"/>
          <w:szCs w:val="24"/>
        </w:rPr>
        <w:t>文件的递交</w:t>
      </w:r>
      <w:bookmarkEnd w:id="27"/>
      <w:bookmarkEnd w:id="28"/>
      <w:bookmarkEnd w:id="29"/>
      <w:bookmarkEnd w:id="30"/>
    </w:p>
    <w:p w14:paraId="3C52B094">
      <w:pPr>
        <w:keepNext w:val="0"/>
        <w:keepLines w:val="0"/>
        <w:pageBreakBefore w:val="0"/>
        <w:kinsoku/>
        <w:wordWrap/>
        <w:overflowPunct/>
        <w:autoSpaceDE/>
        <w:autoSpaceDN/>
        <w:bidi w:val="0"/>
        <w:adjustRightInd/>
        <w:snapToGrid/>
        <w:spacing w:line="360" w:lineRule="auto"/>
        <w:ind w:firstLine="435"/>
        <w:rPr>
          <w:rFonts w:hint="eastAsia" w:ascii="宋体" w:hAnsi="宋体" w:eastAsia="宋体" w:cs="宋体"/>
          <w:color w:val="auto"/>
          <w:sz w:val="24"/>
          <w:szCs w:val="24"/>
        </w:rPr>
      </w:pPr>
      <w:r>
        <w:rPr>
          <w:rFonts w:hint="eastAsia" w:ascii="宋体" w:hAnsi="宋体" w:eastAsia="宋体" w:cs="宋体"/>
          <w:color w:val="auto"/>
          <w:sz w:val="24"/>
          <w:szCs w:val="24"/>
          <w:lang w:val="en-US" w:eastAsia="zh-CN"/>
        </w:rPr>
        <w:t>5.</w:t>
      </w:r>
      <w:r>
        <w:rPr>
          <w:rFonts w:hint="eastAsia" w:ascii="宋体" w:hAnsi="宋体" w:eastAsia="宋体" w:cs="宋体"/>
          <w:color w:val="auto"/>
          <w:sz w:val="24"/>
          <w:szCs w:val="24"/>
        </w:rPr>
        <w:t>1递交</w:t>
      </w:r>
      <w:r>
        <w:rPr>
          <w:rFonts w:hint="eastAsia" w:ascii="宋体" w:hAnsi="宋体" w:eastAsia="宋体" w:cs="宋体"/>
          <w:color w:val="auto"/>
          <w:sz w:val="24"/>
          <w:szCs w:val="24"/>
          <w:lang w:eastAsia="zh-CN"/>
        </w:rPr>
        <w:t>报价</w:t>
      </w:r>
      <w:r>
        <w:rPr>
          <w:rFonts w:hint="eastAsia" w:ascii="宋体" w:hAnsi="宋体" w:eastAsia="宋体" w:cs="宋体"/>
          <w:color w:val="auto"/>
          <w:sz w:val="24"/>
          <w:szCs w:val="24"/>
        </w:rPr>
        <w:t>文件时间：</w:t>
      </w:r>
      <w:r>
        <w:rPr>
          <w:rFonts w:hint="eastAsia" w:ascii="宋体" w:hAnsi="宋体" w:eastAsia="宋体" w:cs="宋体"/>
          <w:color w:val="auto"/>
          <w:sz w:val="24"/>
          <w:szCs w:val="24"/>
          <w:lang w:val="en-US" w:eastAsia="zh-CN"/>
        </w:rPr>
        <w:t>详见《询价日程安排表》</w:t>
      </w:r>
      <w:r>
        <w:rPr>
          <w:rFonts w:hint="eastAsia" w:ascii="宋体" w:hAnsi="宋体" w:eastAsia="宋体" w:cs="宋体"/>
          <w:color w:val="auto"/>
          <w:sz w:val="24"/>
          <w:szCs w:val="24"/>
        </w:rPr>
        <w:t>。</w:t>
      </w:r>
    </w:p>
    <w:p w14:paraId="06D69B32">
      <w:pPr>
        <w:keepNext w:val="0"/>
        <w:keepLines w:val="0"/>
        <w:pageBreakBefore w:val="0"/>
        <w:kinsoku/>
        <w:wordWrap/>
        <w:overflowPunct/>
        <w:autoSpaceDE/>
        <w:autoSpaceDN/>
        <w:bidi w:val="0"/>
        <w:adjustRightInd/>
        <w:snapToGrid/>
        <w:spacing w:line="360" w:lineRule="auto"/>
        <w:ind w:firstLine="435"/>
        <w:rPr>
          <w:rFonts w:hint="eastAsia" w:ascii="宋体" w:hAnsi="宋体" w:eastAsia="宋体" w:cs="宋体"/>
          <w:color w:val="000000"/>
          <w:sz w:val="24"/>
          <w:szCs w:val="24"/>
        </w:rPr>
      </w:pPr>
      <w:r>
        <w:rPr>
          <w:rFonts w:hint="eastAsia" w:ascii="宋体" w:hAnsi="宋体" w:eastAsia="宋体" w:cs="宋体"/>
          <w:color w:val="auto"/>
          <w:sz w:val="24"/>
          <w:szCs w:val="24"/>
          <w:lang w:val="en-US" w:eastAsia="zh-CN"/>
        </w:rPr>
        <w:t>5.2</w:t>
      </w:r>
      <w:r>
        <w:rPr>
          <w:rFonts w:hint="eastAsia" w:ascii="宋体" w:hAnsi="宋体" w:eastAsia="宋体" w:cs="宋体"/>
          <w:color w:val="auto"/>
          <w:sz w:val="24"/>
          <w:szCs w:val="24"/>
          <w:lang w:eastAsia="zh-CN"/>
        </w:rPr>
        <w:t>报价</w:t>
      </w:r>
      <w:r>
        <w:rPr>
          <w:rFonts w:hint="eastAsia" w:ascii="宋体" w:hAnsi="宋体" w:eastAsia="宋体" w:cs="宋体"/>
          <w:color w:val="auto"/>
          <w:sz w:val="24"/>
          <w:szCs w:val="24"/>
        </w:rPr>
        <w:t>文件递交截止时间（</w:t>
      </w:r>
      <w:r>
        <w:rPr>
          <w:rFonts w:hint="eastAsia" w:ascii="宋体" w:hAnsi="宋体" w:eastAsia="宋体" w:cs="宋体"/>
          <w:color w:val="auto"/>
          <w:sz w:val="24"/>
          <w:szCs w:val="24"/>
          <w:lang w:eastAsia="zh-CN"/>
        </w:rPr>
        <w:t>报价</w:t>
      </w:r>
      <w:r>
        <w:rPr>
          <w:rFonts w:hint="eastAsia" w:ascii="宋体" w:hAnsi="宋体" w:eastAsia="宋体" w:cs="宋体"/>
          <w:color w:val="auto"/>
          <w:sz w:val="24"/>
          <w:szCs w:val="24"/>
        </w:rPr>
        <w:t>截止时间，下同）</w:t>
      </w:r>
      <w:r>
        <w:rPr>
          <w:rFonts w:hint="eastAsia" w:ascii="宋体" w:hAnsi="宋体" w:eastAsia="宋体" w:cs="宋体"/>
          <w:color w:val="auto"/>
          <w:sz w:val="24"/>
          <w:szCs w:val="24"/>
          <w:lang w:val="en-US" w:eastAsia="zh-CN"/>
        </w:rPr>
        <w:t>详见《询价日程安排表》</w:t>
      </w:r>
      <w:r>
        <w:rPr>
          <w:rFonts w:hint="eastAsia" w:ascii="宋体" w:hAnsi="宋体" w:eastAsia="宋体" w:cs="宋体"/>
          <w:color w:val="000000"/>
          <w:sz w:val="24"/>
          <w:szCs w:val="24"/>
        </w:rPr>
        <w:t>。</w:t>
      </w:r>
    </w:p>
    <w:p w14:paraId="4609E046">
      <w:pPr>
        <w:keepNext w:val="0"/>
        <w:keepLines w:val="0"/>
        <w:pageBreakBefore w:val="0"/>
        <w:kinsoku/>
        <w:wordWrap/>
        <w:overflowPunct/>
        <w:autoSpaceDE/>
        <w:autoSpaceDN/>
        <w:bidi w:val="0"/>
        <w:adjustRightInd/>
        <w:snapToGrid/>
        <w:spacing w:line="360" w:lineRule="auto"/>
        <w:ind w:firstLine="435"/>
        <w:rPr>
          <w:rFonts w:hint="eastAsia" w:ascii="宋体" w:hAnsi="宋体" w:eastAsia="宋体" w:cs="宋体"/>
          <w:color w:val="000000"/>
          <w:sz w:val="24"/>
          <w:szCs w:val="24"/>
          <w:lang w:val="en-US" w:eastAsia="zh-CN"/>
        </w:rPr>
      </w:pPr>
      <w:r>
        <w:rPr>
          <w:rFonts w:hint="eastAsia" w:ascii="宋体" w:hAnsi="宋体" w:eastAsia="宋体" w:cs="宋体"/>
          <w:color w:val="000000"/>
          <w:sz w:val="24"/>
          <w:szCs w:val="24"/>
          <w:lang w:val="en-US" w:eastAsia="zh-CN"/>
        </w:rPr>
        <w:t>5.3本项目允许报价人通过邮递方式提交</w:t>
      </w:r>
      <w:r>
        <w:rPr>
          <w:rFonts w:hint="eastAsia" w:ascii="宋体" w:hAnsi="宋体" w:eastAsia="宋体" w:cs="宋体"/>
          <w:color w:val="000000"/>
          <w:sz w:val="24"/>
          <w:szCs w:val="24"/>
        </w:rPr>
        <w:t>。</w:t>
      </w:r>
    </w:p>
    <w:p w14:paraId="6BFDDDE0">
      <w:pPr>
        <w:keepNext w:val="0"/>
        <w:keepLines w:val="0"/>
        <w:pageBreakBefore w:val="0"/>
        <w:kinsoku/>
        <w:wordWrap/>
        <w:overflowPunct/>
        <w:autoSpaceDE/>
        <w:autoSpaceDN/>
        <w:bidi w:val="0"/>
        <w:adjustRightInd/>
        <w:snapToGrid/>
        <w:spacing w:line="360" w:lineRule="auto"/>
        <w:ind w:firstLine="435"/>
        <w:rPr>
          <w:rFonts w:hint="eastAsia" w:ascii="宋体" w:hAnsi="宋体" w:eastAsia="宋体" w:cs="宋体"/>
          <w:color w:val="000000"/>
          <w:sz w:val="24"/>
          <w:szCs w:val="24"/>
        </w:rPr>
      </w:pPr>
      <w:r>
        <w:rPr>
          <w:rFonts w:hint="eastAsia" w:ascii="宋体" w:hAnsi="宋体" w:eastAsia="宋体" w:cs="宋体"/>
          <w:color w:val="000000"/>
          <w:sz w:val="24"/>
          <w:szCs w:val="24"/>
          <w:lang w:val="en-US" w:eastAsia="zh-CN"/>
        </w:rPr>
        <w:t>5.4</w:t>
      </w:r>
      <w:r>
        <w:rPr>
          <w:rFonts w:hint="eastAsia" w:ascii="宋体" w:hAnsi="宋体" w:eastAsia="宋体" w:cs="宋体"/>
          <w:color w:val="000000"/>
          <w:sz w:val="24"/>
          <w:szCs w:val="24"/>
        </w:rPr>
        <w:t>逾期送达</w:t>
      </w:r>
      <w:r>
        <w:rPr>
          <w:rFonts w:hint="eastAsia" w:ascii="宋体" w:hAnsi="宋体" w:eastAsia="宋体" w:cs="宋体"/>
          <w:color w:val="000000"/>
          <w:sz w:val="24"/>
          <w:szCs w:val="24"/>
          <w:lang w:eastAsia="zh-CN"/>
        </w:rPr>
        <w:t>（</w:t>
      </w:r>
      <w:r>
        <w:rPr>
          <w:rFonts w:hint="eastAsia" w:ascii="宋体" w:hAnsi="宋体" w:eastAsia="宋体" w:cs="宋体"/>
          <w:color w:val="000000"/>
          <w:sz w:val="24"/>
          <w:szCs w:val="24"/>
          <w:lang w:val="en-US" w:eastAsia="zh-CN"/>
        </w:rPr>
        <w:t>邮递</w:t>
      </w:r>
      <w:r>
        <w:rPr>
          <w:rFonts w:hint="eastAsia" w:ascii="宋体" w:hAnsi="宋体" w:eastAsia="宋体" w:cs="宋体"/>
          <w:color w:val="000000"/>
          <w:sz w:val="24"/>
          <w:szCs w:val="24"/>
          <w:lang w:eastAsia="zh-CN"/>
        </w:rPr>
        <w:t>）</w:t>
      </w:r>
      <w:r>
        <w:rPr>
          <w:rFonts w:hint="eastAsia" w:ascii="宋体" w:hAnsi="宋体" w:eastAsia="宋体" w:cs="宋体"/>
          <w:color w:val="000000"/>
          <w:sz w:val="24"/>
          <w:szCs w:val="24"/>
        </w:rPr>
        <w:t>的或者未送达</w:t>
      </w:r>
      <w:r>
        <w:rPr>
          <w:rFonts w:hint="eastAsia" w:ascii="宋体" w:hAnsi="宋体" w:eastAsia="宋体" w:cs="宋体"/>
          <w:color w:val="000000"/>
          <w:sz w:val="24"/>
          <w:szCs w:val="24"/>
          <w:lang w:eastAsia="zh-CN"/>
        </w:rPr>
        <w:t>（</w:t>
      </w:r>
      <w:r>
        <w:rPr>
          <w:rFonts w:hint="eastAsia" w:ascii="宋体" w:hAnsi="宋体" w:eastAsia="宋体" w:cs="宋体"/>
          <w:color w:val="000000"/>
          <w:sz w:val="24"/>
          <w:szCs w:val="24"/>
          <w:lang w:val="en-US" w:eastAsia="zh-CN"/>
        </w:rPr>
        <w:t>邮递</w:t>
      </w:r>
      <w:r>
        <w:rPr>
          <w:rFonts w:hint="eastAsia" w:ascii="宋体" w:hAnsi="宋体" w:eastAsia="宋体" w:cs="宋体"/>
          <w:color w:val="000000"/>
          <w:sz w:val="24"/>
          <w:szCs w:val="24"/>
          <w:lang w:eastAsia="zh-CN"/>
        </w:rPr>
        <w:t>）</w:t>
      </w:r>
      <w:r>
        <w:rPr>
          <w:rFonts w:hint="eastAsia" w:ascii="宋体" w:hAnsi="宋体" w:eastAsia="宋体" w:cs="宋体"/>
          <w:color w:val="000000"/>
          <w:sz w:val="24"/>
          <w:szCs w:val="24"/>
        </w:rPr>
        <w:t>指定地点的</w:t>
      </w:r>
      <w:r>
        <w:rPr>
          <w:rFonts w:hint="eastAsia" w:ascii="宋体" w:hAnsi="宋体" w:eastAsia="宋体" w:cs="宋体"/>
          <w:color w:val="000000"/>
          <w:sz w:val="24"/>
          <w:szCs w:val="24"/>
          <w:lang w:eastAsia="zh-CN"/>
        </w:rPr>
        <w:t>报价</w:t>
      </w:r>
      <w:r>
        <w:rPr>
          <w:rFonts w:hint="eastAsia" w:ascii="宋体" w:hAnsi="宋体" w:eastAsia="宋体" w:cs="宋体"/>
          <w:color w:val="000000"/>
          <w:sz w:val="24"/>
          <w:szCs w:val="24"/>
        </w:rPr>
        <w:t>文件，</w:t>
      </w:r>
      <w:r>
        <w:rPr>
          <w:rFonts w:hint="eastAsia" w:ascii="宋体" w:hAnsi="宋体" w:eastAsia="宋体" w:cs="宋体"/>
          <w:color w:val="000000"/>
          <w:sz w:val="24"/>
          <w:szCs w:val="24"/>
          <w:lang w:eastAsia="zh-CN"/>
        </w:rPr>
        <w:t>询价</w:t>
      </w:r>
      <w:r>
        <w:rPr>
          <w:rFonts w:hint="eastAsia" w:ascii="宋体" w:hAnsi="宋体" w:eastAsia="宋体" w:cs="宋体"/>
          <w:color w:val="000000"/>
          <w:sz w:val="24"/>
          <w:szCs w:val="24"/>
        </w:rPr>
        <w:t>人不予受理。</w:t>
      </w:r>
    </w:p>
    <w:p w14:paraId="23EF8AAF">
      <w:pPr>
        <w:keepNext w:val="0"/>
        <w:keepLines w:val="0"/>
        <w:pageBreakBefore w:val="0"/>
        <w:kinsoku/>
        <w:wordWrap/>
        <w:overflowPunct/>
        <w:autoSpaceDE/>
        <w:autoSpaceDN/>
        <w:bidi w:val="0"/>
        <w:adjustRightInd/>
        <w:snapToGrid/>
        <w:spacing w:line="360" w:lineRule="auto"/>
        <w:ind w:firstLine="435"/>
        <w:rPr>
          <w:rFonts w:hint="default" w:ascii="宋体" w:hAnsi="宋体" w:eastAsia="宋体" w:cs="宋体"/>
          <w:color w:val="000000"/>
          <w:sz w:val="24"/>
          <w:szCs w:val="24"/>
          <w:lang w:val="en-US" w:eastAsia="zh-CN"/>
        </w:rPr>
      </w:pPr>
      <w:r>
        <w:rPr>
          <w:rFonts w:hint="eastAsia" w:ascii="宋体" w:hAnsi="宋体" w:cs="宋体"/>
          <w:color w:val="000000"/>
          <w:sz w:val="24"/>
          <w:szCs w:val="24"/>
          <w:lang w:val="en-US" w:eastAsia="zh-CN"/>
        </w:rPr>
        <w:t>5.5</w:t>
      </w:r>
      <w:r>
        <w:rPr>
          <w:rFonts w:hint="eastAsia" w:ascii="宋体" w:hAnsi="宋体"/>
          <w:bCs/>
          <w:sz w:val="24"/>
        </w:rPr>
        <w:t>投标人须将投标书密封送交，</w:t>
      </w:r>
      <w:r>
        <w:rPr>
          <w:rFonts w:hint="eastAsia" w:ascii="宋体" w:hAnsi="宋体"/>
          <w:bCs/>
          <w:sz w:val="24"/>
          <w:lang w:val="en-US" w:eastAsia="zh-CN"/>
        </w:rPr>
        <w:t>未按要求</w:t>
      </w:r>
      <w:r>
        <w:rPr>
          <w:rFonts w:hint="eastAsia" w:ascii="宋体" w:hAnsi="宋体"/>
          <w:bCs/>
          <w:sz w:val="24"/>
        </w:rPr>
        <w:t>密封不予受理</w:t>
      </w:r>
    </w:p>
    <w:p w14:paraId="3E58E14C">
      <w:pPr>
        <w:keepNext w:val="0"/>
        <w:keepLines w:val="0"/>
        <w:pageBreakBefore w:val="0"/>
        <w:kinsoku/>
        <w:wordWrap/>
        <w:overflowPunct/>
        <w:autoSpaceDE/>
        <w:autoSpaceDN/>
        <w:bidi w:val="0"/>
        <w:adjustRightInd/>
        <w:snapToGrid/>
        <w:spacing w:line="360" w:lineRule="auto"/>
        <w:outlineLvl w:val="1"/>
        <w:rPr>
          <w:rFonts w:hint="eastAsia" w:ascii="宋体" w:hAnsi="宋体" w:eastAsia="宋体" w:cs="宋体"/>
          <w:b/>
          <w:color w:val="000000"/>
          <w:sz w:val="24"/>
          <w:szCs w:val="24"/>
        </w:rPr>
      </w:pPr>
      <w:bookmarkStart w:id="31" w:name="_Toc82078972"/>
      <w:bookmarkStart w:id="32" w:name="_Toc82177860"/>
      <w:bookmarkStart w:id="33" w:name="_Toc79051158"/>
      <w:r>
        <w:rPr>
          <w:rFonts w:hint="eastAsia" w:ascii="宋体" w:hAnsi="宋体" w:eastAsia="宋体" w:cs="宋体"/>
          <w:b/>
          <w:color w:val="000000"/>
          <w:sz w:val="24"/>
          <w:szCs w:val="24"/>
          <w:lang w:val="en-US" w:eastAsia="zh-CN"/>
        </w:rPr>
        <w:t>6</w:t>
      </w:r>
      <w:r>
        <w:rPr>
          <w:rFonts w:hint="eastAsia" w:ascii="宋体" w:hAnsi="宋体" w:eastAsia="宋体" w:cs="宋体"/>
          <w:b/>
          <w:color w:val="000000"/>
          <w:sz w:val="24"/>
          <w:szCs w:val="24"/>
        </w:rPr>
        <w:t>、</w:t>
      </w:r>
      <w:r>
        <w:rPr>
          <w:rFonts w:hint="eastAsia" w:ascii="宋体" w:hAnsi="宋体" w:eastAsia="宋体" w:cs="宋体"/>
          <w:b/>
          <w:color w:val="000000"/>
          <w:sz w:val="24"/>
          <w:szCs w:val="24"/>
          <w:lang w:eastAsia="zh-CN"/>
        </w:rPr>
        <w:t>询价选取中标人</w:t>
      </w:r>
      <w:r>
        <w:rPr>
          <w:rFonts w:hint="eastAsia" w:ascii="宋体" w:hAnsi="宋体" w:eastAsia="宋体" w:cs="宋体"/>
          <w:b/>
          <w:color w:val="000000"/>
          <w:sz w:val="24"/>
          <w:szCs w:val="24"/>
        </w:rPr>
        <w:t>方式</w:t>
      </w:r>
      <w:bookmarkEnd w:id="26"/>
      <w:bookmarkEnd w:id="31"/>
      <w:bookmarkEnd w:id="32"/>
      <w:bookmarkEnd w:id="33"/>
    </w:p>
    <w:p w14:paraId="57A0F5DF">
      <w:pPr>
        <w:keepNext w:val="0"/>
        <w:keepLines w:val="0"/>
        <w:pageBreakBefore w:val="0"/>
        <w:kinsoku/>
        <w:wordWrap/>
        <w:overflowPunct/>
        <w:autoSpaceDE/>
        <w:autoSpaceDN/>
        <w:bidi w:val="0"/>
        <w:adjustRightInd/>
        <w:snapToGrid/>
        <w:spacing w:line="360" w:lineRule="auto"/>
        <w:ind w:firstLine="480" w:firstLineChars="200"/>
        <w:rPr>
          <w:rFonts w:hint="eastAsia" w:ascii="宋体" w:hAnsi="宋体" w:eastAsia="宋体" w:cs="宋体"/>
          <w:color w:val="000000"/>
          <w:sz w:val="24"/>
          <w:szCs w:val="24"/>
        </w:rPr>
      </w:pPr>
      <w:r>
        <w:rPr>
          <w:rFonts w:hint="eastAsia" w:ascii="宋体" w:hAnsi="宋体" w:eastAsia="宋体" w:cs="宋体"/>
          <w:color w:val="000000"/>
          <w:sz w:val="24"/>
          <w:szCs w:val="24"/>
          <w:lang w:eastAsia="zh-CN"/>
        </w:rPr>
        <w:t>☑低价</w:t>
      </w:r>
      <w:r>
        <w:rPr>
          <w:rFonts w:hint="eastAsia" w:ascii="宋体" w:hAnsi="宋体" w:eastAsia="宋体" w:cs="宋体"/>
          <w:color w:val="000000"/>
          <w:sz w:val="24"/>
          <w:szCs w:val="24"/>
        </w:rPr>
        <w:t xml:space="preserve">优先法     </w:t>
      </w:r>
      <w:r>
        <w:rPr>
          <w:rFonts w:hint="eastAsia" w:ascii="宋体" w:hAnsi="宋体" w:eastAsia="宋体" w:cs="宋体"/>
          <w:color w:val="000000"/>
          <w:sz w:val="24"/>
          <w:szCs w:val="24"/>
          <w:lang w:eastAsia="zh-CN"/>
        </w:rPr>
        <w:t>□</w:t>
      </w:r>
      <w:r>
        <w:rPr>
          <w:rFonts w:hint="eastAsia" w:ascii="宋体" w:hAnsi="宋体" w:eastAsia="宋体" w:cs="宋体"/>
          <w:color w:val="000000"/>
          <w:sz w:val="24"/>
          <w:szCs w:val="24"/>
        </w:rPr>
        <w:t xml:space="preserve">综合评估法 </w:t>
      </w:r>
    </w:p>
    <w:p w14:paraId="123DAFF8">
      <w:pPr>
        <w:keepNext w:val="0"/>
        <w:keepLines w:val="0"/>
        <w:pageBreakBefore w:val="0"/>
        <w:kinsoku/>
        <w:wordWrap/>
        <w:overflowPunct/>
        <w:autoSpaceDE/>
        <w:autoSpaceDN/>
        <w:bidi w:val="0"/>
        <w:adjustRightInd/>
        <w:snapToGrid/>
        <w:spacing w:line="360" w:lineRule="auto"/>
        <w:ind w:firstLine="480" w:firstLineChars="200"/>
        <w:rPr>
          <w:rFonts w:hint="eastAsia" w:ascii="宋体" w:hAnsi="宋体" w:eastAsia="宋体" w:cs="宋体"/>
          <w:color w:val="000000"/>
          <w:sz w:val="24"/>
          <w:szCs w:val="24"/>
        </w:rPr>
      </w:pPr>
    </w:p>
    <w:p w14:paraId="19335001">
      <w:pPr>
        <w:keepNext w:val="0"/>
        <w:keepLines w:val="0"/>
        <w:pageBreakBefore w:val="0"/>
        <w:kinsoku/>
        <w:wordWrap/>
        <w:overflowPunct/>
        <w:autoSpaceDE/>
        <w:autoSpaceDN/>
        <w:bidi w:val="0"/>
        <w:adjustRightInd/>
        <w:snapToGrid/>
        <w:spacing w:line="360" w:lineRule="auto"/>
        <w:outlineLvl w:val="1"/>
        <w:rPr>
          <w:rFonts w:hint="eastAsia" w:ascii="宋体" w:hAnsi="宋体" w:eastAsia="宋体" w:cs="宋体"/>
          <w:b/>
          <w:sz w:val="24"/>
          <w:szCs w:val="24"/>
        </w:rPr>
      </w:pPr>
      <w:bookmarkStart w:id="34" w:name="_Toc82177861"/>
      <w:r>
        <w:rPr>
          <w:rFonts w:hint="eastAsia" w:ascii="宋体" w:hAnsi="宋体" w:eastAsia="宋体" w:cs="宋体"/>
          <w:b/>
          <w:sz w:val="24"/>
          <w:szCs w:val="24"/>
          <w:lang w:val="en-US" w:eastAsia="zh-CN"/>
        </w:rPr>
        <w:t>7</w:t>
      </w:r>
      <w:r>
        <w:rPr>
          <w:rFonts w:hint="eastAsia" w:ascii="宋体" w:hAnsi="宋体" w:eastAsia="宋体" w:cs="宋体"/>
          <w:b/>
          <w:sz w:val="24"/>
          <w:szCs w:val="24"/>
        </w:rPr>
        <w:t>、联系方式</w:t>
      </w:r>
      <w:bookmarkEnd w:id="34"/>
    </w:p>
    <w:p w14:paraId="7ADCEFC2">
      <w:pPr>
        <w:keepNext w:val="0"/>
        <w:keepLines w:val="0"/>
        <w:pageBreakBefore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sz w:val="24"/>
          <w:szCs w:val="24"/>
          <w:lang w:eastAsia="zh-CN"/>
        </w:rPr>
      </w:pPr>
      <w:r>
        <w:rPr>
          <w:rFonts w:hint="eastAsia" w:ascii="宋体" w:hAnsi="宋体" w:eastAsia="宋体" w:cs="宋体"/>
          <w:sz w:val="24"/>
          <w:szCs w:val="24"/>
        </w:rPr>
        <w:t>招 标 人：</w:t>
      </w:r>
      <w:r>
        <w:rPr>
          <w:rFonts w:hint="eastAsia" w:ascii="宋体" w:hAnsi="宋体" w:eastAsia="宋体" w:cs="宋体"/>
          <w:sz w:val="24"/>
          <w:szCs w:val="24"/>
          <w:lang w:eastAsia="zh-CN"/>
        </w:rPr>
        <w:t>惠州市市政工程有限公司</w:t>
      </w:r>
    </w:p>
    <w:p w14:paraId="18D82828">
      <w:pPr>
        <w:keepLines w:val="0"/>
        <w:pageBreakBefore w:val="0"/>
        <w:kinsoku/>
        <w:wordWrap/>
        <w:overflowPunct/>
        <w:topLinePunct w:val="0"/>
        <w:autoSpaceDE/>
        <w:autoSpaceDN/>
        <w:bidi w:val="0"/>
        <w:adjustRightInd/>
        <w:snapToGrid w:val="0"/>
        <w:spacing w:line="360" w:lineRule="auto"/>
        <w:ind w:firstLine="470" w:firstLineChars="196"/>
        <w:textAlignment w:val="auto"/>
        <w:rPr>
          <w:rFonts w:hint="eastAsia" w:ascii="宋体" w:hAnsi="宋体" w:eastAsia="宋体" w:cs="宋体"/>
          <w:sz w:val="24"/>
          <w:szCs w:val="24"/>
          <w:lang w:eastAsia="zh-CN"/>
        </w:rPr>
      </w:pPr>
      <w:r>
        <w:rPr>
          <w:rFonts w:hint="eastAsia" w:ascii="宋体" w:hAnsi="宋体" w:eastAsia="宋体" w:cs="宋体"/>
          <w:sz w:val="24"/>
          <w:szCs w:val="24"/>
        </w:rPr>
        <w:t>联系地址：</w:t>
      </w:r>
      <w:r>
        <w:rPr>
          <w:rFonts w:hint="eastAsia" w:ascii="宋体" w:hAnsi="宋体" w:eastAsia="宋体" w:cs="宋体"/>
          <w:sz w:val="24"/>
          <w:szCs w:val="24"/>
          <w:lang w:eastAsia="zh-CN"/>
        </w:rPr>
        <w:t>惠州市</w:t>
      </w:r>
      <w:r>
        <w:rPr>
          <w:rFonts w:hint="eastAsia" w:ascii="宋体" w:hAnsi="宋体" w:cs="宋体"/>
          <w:sz w:val="24"/>
          <w:szCs w:val="24"/>
          <w:lang w:val="en-US" w:eastAsia="zh-CN"/>
        </w:rPr>
        <w:t>惠城区</w:t>
      </w:r>
      <w:r>
        <w:rPr>
          <w:rFonts w:hint="eastAsia" w:ascii="宋体" w:hAnsi="宋体" w:eastAsia="宋体" w:cs="宋体"/>
          <w:sz w:val="24"/>
          <w:szCs w:val="24"/>
          <w:lang w:eastAsia="zh-CN"/>
        </w:rPr>
        <w:t>惠沙堤1号明辉楼四楼拓展部</w:t>
      </w:r>
    </w:p>
    <w:p w14:paraId="6B5A593F">
      <w:pPr>
        <w:keepLines w:val="0"/>
        <w:pageBreakBefore w:val="0"/>
        <w:kinsoku/>
        <w:wordWrap/>
        <w:overflowPunct/>
        <w:topLinePunct w:val="0"/>
        <w:autoSpaceDE/>
        <w:autoSpaceDN/>
        <w:bidi w:val="0"/>
        <w:adjustRightInd/>
        <w:snapToGrid w:val="0"/>
        <w:spacing w:line="360" w:lineRule="auto"/>
        <w:ind w:firstLine="470" w:firstLineChars="196"/>
        <w:textAlignment w:val="auto"/>
        <w:rPr>
          <w:rFonts w:hint="eastAsia" w:ascii="宋体" w:hAnsi="宋体" w:eastAsia="宋体" w:cs="宋体"/>
          <w:sz w:val="24"/>
          <w:szCs w:val="24"/>
          <w:lang w:val="en-US" w:eastAsia="zh-CN"/>
        </w:rPr>
      </w:pPr>
      <w:r>
        <w:rPr>
          <w:rFonts w:hint="eastAsia" w:ascii="宋体" w:hAnsi="宋体" w:eastAsia="宋体" w:cs="宋体"/>
          <w:sz w:val="24"/>
          <w:szCs w:val="24"/>
        </w:rPr>
        <w:t>联系人：</w:t>
      </w:r>
      <w:r>
        <w:rPr>
          <w:rFonts w:hint="eastAsia" w:ascii="宋体" w:hAnsi="宋体" w:eastAsia="宋体" w:cs="宋体"/>
          <w:sz w:val="24"/>
          <w:szCs w:val="24"/>
          <w:lang w:val="en-US" w:eastAsia="zh-CN"/>
        </w:rPr>
        <w:t xml:space="preserve">李工 </w:t>
      </w:r>
      <w:r>
        <w:rPr>
          <w:rFonts w:hint="eastAsia" w:ascii="宋体" w:hAnsi="宋体" w:eastAsia="宋体" w:cs="宋体"/>
          <w:sz w:val="24"/>
          <w:szCs w:val="24"/>
        </w:rPr>
        <w:t>联系电话：0752-2696888</w:t>
      </w:r>
      <w:r>
        <w:rPr>
          <w:rFonts w:hint="eastAsia" w:ascii="宋体" w:hAnsi="宋体" w:eastAsia="宋体" w:cs="宋体"/>
          <w:sz w:val="24"/>
          <w:szCs w:val="24"/>
          <w:lang w:val="en-US" w:eastAsia="zh-CN"/>
        </w:rPr>
        <w:t>/15013953334</w:t>
      </w:r>
    </w:p>
    <w:p w14:paraId="61EF87C7">
      <w:p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br w:type="page"/>
      </w:r>
    </w:p>
    <w:p w14:paraId="5597F7DA">
      <w:pPr>
        <w:keepLines w:val="0"/>
        <w:pageBreakBefore w:val="0"/>
        <w:kinsoku/>
        <w:wordWrap/>
        <w:overflowPunct/>
        <w:topLinePunct w:val="0"/>
        <w:autoSpaceDE/>
        <w:autoSpaceDN/>
        <w:bidi w:val="0"/>
        <w:adjustRightInd/>
        <w:snapToGrid w:val="0"/>
        <w:spacing w:line="360" w:lineRule="auto"/>
        <w:ind w:firstLine="470" w:firstLineChars="196"/>
        <w:textAlignment w:val="auto"/>
        <w:rPr>
          <w:rFonts w:hint="eastAsia" w:ascii="宋体" w:hAnsi="宋体" w:eastAsia="宋体" w:cs="宋体"/>
          <w:sz w:val="24"/>
          <w:szCs w:val="24"/>
          <w:lang w:val="en-US" w:eastAsia="zh-CN"/>
        </w:rPr>
      </w:pPr>
    </w:p>
    <w:p w14:paraId="1AD4C207">
      <w:pPr>
        <w:keepNext w:val="0"/>
        <w:keepLines w:val="0"/>
        <w:pageBreakBefore w:val="0"/>
        <w:kinsoku/>
        <w:wordWrap/>
        <w:overflowPunct/>
        <w:autoSpaceDE/>
        <w:autoSpaceDN/>
        <w:bidi w:val="0"/>
        <w:adjustRightInd/>
        <w:snapToGrid/>
        <w:spacing w:line="520" w:lineRule="exact"/>
        <w:rPr>
          <w:rFonts w:hint="eastAsia" w:ascii="宋体" w:hAnsi="宋体" w:eastAsia="宋体" w:cs="宋体"/>
          <w:sz w:val="24"/>
          <w:szCs w:val="24"/>
        </w:rPr>
      </w:pPr>
      <w:r>
        <w:rPr>
          <w:rFonts w:hint="eastAsia" w:ascii="宋体" w:hAnsi="宋体" w:eastAsia="宋体" w:cs="宋体"/>
          <w:sz w:val="24"/>
          <w:szCs w:val="24"/>
        </w:rPr>
        <w:t>附件一：《</w:t>
      </w:r>
      <w:r>
        <w:rPr>
          <w:rFonts w:hint="eastAsia" w:ascii="宋体" w:hAnsi="宋体" w:eastAsia="宋体" w:cs="宋体"/>
          <w:sz w:val="24"/>
          <w:szCs w:val="24"/>
          <w:lang w:eastAsia="zh-CN"/>
        </w:rPr>
        <w:t>询价</w:t>
      </w:r>
      <w:r>
        <w:rPr>
          <w:rFonts w:hint="eastAsia" w:ascii="宋体" w:hAnsi="宋体" w:eastAsia="宋体" w:cs="宋体"/>
          <w:sz w:val="24"/>
          <w:szCs w:val="24"/>
        </w:rPr>
        <w:t>日程安排表》</w:t>
      </w:r>
    </w:p>
    <w:p w14:paraId="2830E6D8">
      <w:pPr>
        <w:pStyle w:val="8"/>
        <w:rPr>
          <w:rFonts w:hint="eastAsia" w:ascii="宋体" w:hAnsi="宋体" w:eastAsia="宋体" w:cs="宋体"/>
          <w:sz w:val="24"/>
          <w:szCs w:val="24"/>
        </w:rPr>
      </w:pPr>
    </w:p>
    <w:p w14:paraId="3269D03A">
      <w:pPr>
        <w:snapToGrid w:val="0"/>
        <w:spacing w:line="360" w:lineRule="auto"/>
        <w:jc w:val="center"/>
        <w:outlineLvl w:val="0"/>
        <w:rPr>
          <w:rFonts w:hint="eastAsia" w:ascii="宋体" w:hAnsi="宋体" w:eastAsia="宋体" w:cs="宋体"/>
          <w:b/>
          <w:bCs/>
          <w:sz w:val="24"/>
          <w:szCs w:val="24"/>
        </w:rPr>
      </w:pPr>
      <w:bookmarkStart w:id="35" w:name="_Toc13400"/>
      <w:bookmarkStart w:id="36" w:name="_Toc12142"/>
      <w:r>
        <w:rPr>
          <w:rFonts w:hint="eastAsia" w:ascii="宋体" w:hAnsi="宋体" w:eastAsia="宋体" w:cs="宋体"/>
          <w:b/>
          <w:bCs/>
          <w:sz w:val="24"/>
          <w:szCs w:val="24"/>
          <w:lang w:eastAsia="zh-CN"/>
        </w:rPr>
        <w:t>询价</w:t>
      </w:r>
      <w:r>
        <w:rPr>
          <w:rFonts w:hint="eastAsia" w:ascii="宋体" w:hAnsi="宋体" w:eastAsia="宋体" w:cs="宋体"/>
          <w:b/>
          <w:bCs/>
          <w:sz w:val="24"/>
          <w:szCs w:val="24"/>
        </w:rPr>
        <w:t>日程安排表</w:t>
      </w:r>
      <w:bookmarkEnd w:id="35"/>
      <w:bookmarkEnd w:id="36"/>
    </w:p>
    <w:tbl>
      <w:tblPr>
        <w:tblStyle w:val="33"/>
        <w:tblW w:w="8991" w:type="dxa"/>
        <w:jc w:val="center"/>
        <w:tblCellSpacing w:w="0" w:type="dxa"/>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0" w:type="dxa"/>
          <w:bottom w:w="0" w:type="dxa"/>
          <w:right w:w="0" w:type="dxa"/>
        </w:tblCellMar>
      </w:tblPr>
      <w:tblGrid>
        <w:gridCol w:w="2119"/>
        <w:gridCol w:w="2769"/>
        <w:gridCol w:w="1703"/>
        <w:gridCol w:w="2400"/>
      </w:tblGrid>
      <w:tr w14:paraId="4ECCC864">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rHeight w:val="1775" w:hRule="atLeast"/>
          <w:tblCellSpacing w:w="0" w:type="dxa"/>
          <w:jc w:val="center"/>
        </w:trPr>
        <w:tc>
          <w:tcPr>
            <w:tcW w:w="2119" w:type="dxa"/>
            <w:noWrap w:val="0"/>
            <w:vAlign w:val="center"/>
          </w:tcPr>
          <w:p w14:paraId="755899C1">
            <w:pPr>
              <w:widowControl/>
              <w:spacing w:before="75" w:line="300" w:lineRule="atLeast"/>
              <w:jc w:val="center"/>
              <w:rPr>
                <w:rFonts w:ascii="宋体" w:hAnsi="宋体" w:cs="宋体"/>
                <w:color w:val="auto"/>
                <w:kern w:val="0"/>
                <w:sz w:val="24"/>
              </w:rPr>
            </w:pPr>
            <w:r>
              <w:rPr>
                <w:rFonts w:hint="eastAsia" w:ascii="宋体" w:hAnsi="宋体" w:cs="宋体"/>
                <w:color w:val="auto"/>
                <w:kern w:val="0"/>
                <w:sz w:val="24"/>
              </w:rPr>
              <w:t>项目名称</w:t>
            </w:r>
          </w:p>
        </w:tc>
        <w:tc>
          <w:tcPr>
            <w:tcW w:w="2769" w:type="dxa"/>
            <w:noWrap w:val="0"/>
            <w:vAlign w:val="center"/>
          </w:tcPr>
          <w:p w14:paraId="4056EFBC">
            <w:pPr>
              <w:keepNext w:val="0"/>
              <w:keepLines w:val="0"/>
              <w:pageBreakBefore w:val="0"/>
              <w:kinsoku/>
              <w:wordWrap/>
              <w:overflowPunct/>
              <w:autoSpaceDE/>
              <w:autoSpaceDN/>
              <w:bidi w:val="0"/>
              <w:adjustRightInd/>
              <w:snapToGrid/>
              <w:spacing w:line="520" w:lineRule="exact"/>
              <w:rPr>
                <w:rFonts w:hint="default" w:ascii="宋体" w:hAnsi="宋体" w:eastAsia="宋体"/>
                <w:color w:val="auto"/>
                <w:sz w:val="24"/>
                <w:lang w:val="en-US" w:eastAsia="zh-CN"/>
              </w:rPr>
            </w:pPr>
            <w:r>
              <w:rPr>
                <w:rFonts w:hint="eastAsia" w:ascii="宋体" w:hAnsi="宋体" w:cs="宋体"/>
                <w:sz w:val="24"/>
                <w:szCs w:val="24"/>
                <w:u w:val="none"/>
                <w:lang w:val="en-US" w:eastAsia="zh-CN"/>
              </w:rPr>
              <w:t>2024年惠州市惠城中心区市政道桥桥梁养护维修项目-沥青混凝土等原材料采购</w:t>
            </w:r>
          </w:p>
        </w:tc>
        <w:tc>
          <w:tcPr>
            <w:tcW w:w="1703" w:type="dxa"/>
            <w:noWrap w:val="0"/>
            <w:vAlign w:val="center"/>
          </w:tcPr>
          <w:p w14:paraId="23B537A7">
            <w:pPr>
              <w:shd w:val="clear"/>
              <w:spacing w:line="360" w:lineRule="auto"/>
              <w:jc w:val="center"/>
              <w:rPr>
                <w:rFonts w:hint="eastAsia" w:ascii="宋体" w:hAnsi="宋体" w:eastAsia="宋体" w:cs="宋体"/>
                <w:sz w:val="24"/>
                <w:szCs w:val="24"/>
                <w:u w:val="none"/>
                <w:lang w:val="en-US" w:eastAsia="zh-CN"/>
              </w:rPr>
            </w:pPr>
            <w:r>
              <w:rPr>
                <w:rFonts w:hint="eastAsia" w:ascii="宋体" w:hAnsi="宋体" w:eastAsia="宋体" w:cs="宋体"/>
                <w:sz w:val="24"/>
                <w:szCs w:val="24"/>
                <w:u w:val="none"/>
                <w:lang w:val="en-US" w:eastAsia="zh-CN"/>
              </w:rPr>
              <w:t>项目编号</w:t>
            </w:r>
          </w:p>
        </w:tc>
        <w:tc>
          <w:tcPr>
            <w:tcW w:w="2400" w:type="dxa"/>
            <w:noWrap w:val="0"/>
            <w:vAlign w:val="center"/>
          </w:tcPr>
          <w:p w14:paraId="468AC087">
            <w:pPr>
              <w:shd w:val="clear"/>
              <w:spacing w:line="360" w:lineRule="auto"/>
              <w:jc w:val="center"/>
              <w:rPr>
                <w:rFonts w:hint="eastAsia" w:ascii="宋体" w:hAnsi="宋体" w:eastAsia="宋体" w:cs="宋体"/>
                <w:sz w:val="24"/>
                <w:szCs w:val="24"/>
                <w:u w:val="none"/>
                <w:lang w:val="en-US" w:eastAsia="zh-CN"/>
              </w:rPr>
            </w:pPr>
            <w:r>
              <w:rPr>
                <w:rFonts w:hint="eastAsia" w:ascii="宋体" w:hAnsi="宋体" w:eastAsia="宋体" w:cs="宋体"/>
                <w:sz w:val="24"/>
                <w:szCs w:val="24"/>
                <w:u w:val="none"/>
                <w:lang w:val="en-US" w:eastAsia="zh-CN"/>
              </w:rPr>
              <w:t>WXC-XJ-</w:t>
            </w:r>
            <w:r>
              <w:rPr>
                <w:rFonts w:hint="eastAsia" w:ascii="宋体" w:hAnsi="宋体" w:cs="宋体"/>
                <w:sz w:val="24"/>
                <w:szCs w:val="24"/>
                <w:u w:val="none"/>
                <w:lang w:val="en-US" w:eastAsia="zh-CN"/>
              </w:rPr>
              <w:t>008</w:t>
            </w:r>
          </w:p>
        </w:tc>
      </w:tr>
      <w:tr w14:paraId="1F84E481">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rHeight w:val="851" w:hRule="atLeast"/>
          <w:tblCellSpacing w:w="0" w:type="dxa"/>
          <w:jc w:val="center"/>
        </w:trPr>
        <w:tc>
          <w:tcPr>
            <w:tcW w:w="2119" w:type="dxa"/>
            <w:noWrap w:val="0"/>
            <w:vAlign w:val="center"/>
          </w:tcPr>
          <w:p w14:paraId="0F6B3151">
            <w:pPr>
              <w:widowControl/>
              <w:spacing w:before="75" w:line="300" w:lineRule="atLeast"/>
              <w:jc w:val="center"/>
              <w:rPr>
                <w:rFonts w:ascii="宋体" w:hAnsi="宋体" w:cs="宋体"/>
                <w:color w:val="auto"/>
                <w:kern w:val="0"/>
                <w:sz w:val="24"/>
              </w:rPr>
            </w:pPr>
            <w:r>
              <w:rPr>
                <w:rFonts w:hint="eastAsia" w:ascii="宋体" w:hAnsi="宋体" w:cs="宋体"/>
                <w:color w:val="auto"/>
                <w:kern w:val="0"/>
                <w:sz w:val="24"/>
              </w:rPr>
              <w:t>获取</w:t>
            </w:r>
            <w:r>
              <w:rPr>
                <w:rFonts w:hint="eastAsia" w:ascii="宋体" w:hAnsi="宋体" w:cs="宋体"/>
                <w:color w:val="auto"/>
                <w:kern w:val="0"/>
                <w:sz w:val="24"/>
                <w:lang w:eastAsia="zh-CN"/>
              </w:rPr>
              <w:t>询价</w:t>
            </w:r>
            <w:r>
              <w:rPr>
                <w:rFonts w:hint="eastAsia" w:ascii="宋体" w:hAnsi="宋体" w:cs="宋体"/>
                <w:color w:val="auto"/>
                <w:kern w:val="0"/>
                <w:sz w:val="24"/>
              </w:rPr>
              <w:t>文件</w:t>
            </w:r>
          </w:p>
          <w:p w14:paraId="7144CDB4">
            <w:pPr>
              <w:widowControl/>
              <w:spacing w:before="75" w:line="300" w:lineRule="atLeast"/>
              <w:jc w:val="center"/>
              <w:rPr>
                <w:rFonts w:ascii="宋体" w:hAnsi="宋体" w:cs="宋体"/>
                <w:color w:val="auto"/>
                <w:kern w:val="0"/>
                <w:sz w:val="24"/>
              </w:rPr>
            </w:pPr>
            <w:r>
              <w:rPr>
                <w:rFonts w:hint="eastAsia" w:ascii="宋体" w:hAnsi="宋体" w:cs="宋体"/>
                <w:color w:val="auto"/>
                <w:kern w:val="0"/>
                <w:sz w:val="24"/>
              </w:rPr>
              <w:t>开始时间</w:t>
            </w:r>
          </w:p>
        </w:tc>
        <w:tc>
          <w:tcPr>
            <w:tcW w:w="2769" w:type="dxa"/>
            <w:noWrap w:val="0"/>
            <w:vAlign w:val="center"/>
          </w:tcPr>
          <w:p w14:paraId="11C158AF">
            <w:pPr>
              <w:widowControl/>
              <w:spacing w:before="75" w:line="300" w:lineRule="atLeast"/>
              <w:jc w:val="center"/>
              <w:rPr>
                <w:rFonts w:hint="eastAsia" w:ascii="宋体" w:hAnsi="宋体"/>
                <w:color w:val="auto"/>
                <w:sz w:val="24"/>
                <w:highlight w:val="none"/>
              </w:rPr>
            </w:pPr>
            <w:r>
              <w:rPr>
                <w:rFonts w:hint="eastAsia" w:ascii="宋体" w:hAnsi="宋体" w:cs="宋体"/>
                <w:color w:val="auto"/>
                <w:kern w:val="0"/>
                <w:sz w:val="24"/>
                <w:highlight w:val="none"/>
                <w:lang w:eastAsia="zh-CN"/>
              </w:rPr>
              <w:t>202</w:t>
            </w:r>
            <w:r>
              <w:rPr>
                <w:rFonts w:hint="eastAsia" w:ascii="宋体" w:hAnsi="宋体" w:cs="宋体"/>
                <w:color w:val="auto"/>
                <w:kern w:val="0"/>
                <w:sz w:val="24"/>
                <w:highlight w:val="none"/>
                <w:lang w:val="en-US" w:eastAsia="zh-CN"/>
              </w:rPr>
              <w:t>4</w:t>
            </w:r>
            <w:r>
              <w:rPr>
                <w:rFonts w:hint="eastAsia" w:ascii="宋体" w:hAnsi="宋体" w:cs="宋体"/>
                <w:color w:val="auto"/>
                <w:kern w:val="0"/>
                <w:sz w:val="24"/>
                <w:highlight w:val="none"/>
                <w:lang w:eastAsia="zh-CN"/>
              </w:rPr>
              <w:t>年</w:t>
            </w:r>
            <w:r>
              <w:rPr>
                <w:rFonts w:hint="eastAsia" w:ascii="宋体" w:hAnsi="宋体"/>
                <w:color w:val="auto"/>
                <w:sz w:val="24"/>
                <w:highlight w:val="none"/>
                <w:u w:val="single"/>
                <w:lang w:val="en-US" w:eastAsia="zh-CN"/>
              </w:rPr>
              <w:t xml:space="preserve"> 8</w:t>
            </w:r>
            <w:r>
              <w:rPr>
                <w:rFonts w:hint="eastAsia" w:ascii="宋体" w:hAnsi="宋体"/>
                <w:color w:val="auto"/>
                <w:sz w:val="24"/>
                <w:highlight w:val="none"/>
              </w:rPr>
              <w:t>月</w:t>
            </w:r>
            <w:r>
              <w:rPr>
                <w:rFonts w:hint="eastAsia" w:ascii="宋体" w:hAnsi="宋体"/>
                <w:color w:val="auto"/>
                <w:sz w:val="24"/>
                <w:highlight w:val="none"/>
                <w:u w:val="single"/>
                <w:lang w:val="en-US" w:eastAsia="zh-CN"/>
              </w:rPr>
              <w:t xml:space="preserve"> 13 </w:t>
            </w:r>
            <w:r>
              <w:rPr>
                <w:rFonts w:hint="eastAsia" w:ascii="宋体" w:hAnsi="宋体"/>
                <w:color w:val="auto"/>
                <w:sz w:val="24"/>
                <w:highlight w:val="none"/>
              </w:rPr>
              <w:t>日</w:t>
            </w:r>
          </w:p>
          <w:p w14:paraId="20B6F3B7">
            <w:pPr>
              <w:widowControl/>
              <w:spacing w:before="75" w:line="300" w:lineRule="atLeast"/>
              <w:jc w:val="center"/>
              <w:rPr>
                <w:rFonts w:hint="default" w:ascii="宋体" w:hAnsi="宋体" w:eastAsia="宋体" w:cs="宋体"/>
                <w:color w:val="auto"/>
                <w:kern w:val="0"/>
                <w:sz w:val="24"/>
                <w:highlight w:val="none"/>
                <w:lang w:val="en-US" w:eastAsia="zh-CN"/>
              </w:rPr>
            </w:pPr>
            <w:r>
              <w:rPr>
                <w:rFonts w:hint="eastAsia" w:ascii="宋体" w:hAnsi="宋体"/>
                <w:color w:val="auto"/>
                <w:sz w:val="24"/>
                <w:highlight w:val="none"/>
                <w:lang w:val="en-US" w:eastAsia="zh-CN"/>
              </w:rPr>
              <w:t>10</w:t>
            </w:r>
            <w:r>
              <w:rPr>
                <w:rFonts w:hint="eastAsia" w:ascii="宋体" w:hAnsi="宋体"/>
                <w:color w:val="auto"/>
                <w:sz w:val="24"/>
                <w:highlight w:val="none"/>
              </w:rPr>
              <w:t>:</w:t>
            </w:r>
            <w:r>
              <w:rPr>
                <w:rFonts w:hint="eastAsia" w:ascii="宋体" w:hAnsi="宋体"/>
                <w:color w:val="auto"/>
                <w:sz w:val="24"/>
                <w:highlight w:val="none"/>
                <w:lang w:val="en-US" w:eastAsia="zh-CN"/>
              </w:rPr>
              <w:t>00</w:t>
            </w:r>
          </w:p>
        </w:tc>
        <w:tc>
          <w:tcPr>
            <w:tcW w:w="1703" w:type="dxa"/>
            <w:noWrap w:val="0"/>
            <w:vAlign w:val="center"/>
          </w:tcPr>
          <w:p w14:paraId="7ED66739">
            <w:pPr>
              <w:widowControl/>
              <w:spacing w:before="75" w:line="300" w:lineRule="atLeast"/>
              <w:jc w:val="center"/>
              <w:rPr>
                <w:rFonts w:ascii="宋体" w:hAnsi="宋体" w:cs="宋体"/>
                <w:color w:val="auto"/>
                <w:kern w:val="0"/>
                <w:sz w:val="24"/>
                <w:highlight w:val="none"/>
              </w:rPr>
            </w:pPr>
            <w:r>
              <w:rPr>
                <w:rFonts w:hint="eastAsia" w:ascii="宋体" w:hAnsi="宋体" w:cs="宋体"/>
                <w:color w:val="auto"/>
                <w:kern w:val="0"/>
                <w:sz w:val="24"/>
                <w:highlight w:val="none"/>
              </w:rPr>
              <w:t>获取</w:t>
            </w:r>
            <w:r>
              <w:rPr>
                <w:rFonts w:hint="eastAsia" w:ascii="宋体" w:hAnsi="宋体" w:cs="宋体"/>
                <w:color w:val="auto"/>
                <w:kern w:val="0"/>
                <w:sz w:val="24"/>
                <w:highlight w:val="none"/>
                <w:lang w:eastAsia="zh-CN"/>
              </w:rPr>
              <w:t>询价</w:t>
            </w:r>
            <w:r>
              <w:rPr>
                <w:rFonts w:hint="eastAsia" w:ascii="宋体" w:hAnsi="宋体" w:cs="宋体"/>
                <w:color w:val="auto"/>
                <w:kern w:val="0"/>
                <w:sz w:val="24"/>
                <w:highlight w:val="none"/>
              </w:rPr>
              <w:t>文件</w:t>
            </w:r>
          </w:p>
          <w:p w14:paraId="2794C1C0">
            <w:pPr>
              <w:widowControl/>
              <w:spacing w:before="75" w:line="300" w:lineRule="atLeast"/>
              <w:jc w:val="center"/>
              <w:rPr>
                <w:rFonts w:ascii="宋体" w:hAnsi="宋体" w:cs="宋体"/>
                <w:color w:val="auto"/>
                <w:kern w:val="0"/>
                <w:sz w:val="24"/>
                <w:highlight w:val="none"/>
              </w:rPr>
            </w:pPr>
            <w:r>
              <w:rPr>
                <w:rFonts w:hint="eastAsia" w:ascii="宋体" w:hAnsi="宋体" w:cs="宋体"/>
                <w:color w:val="auto"/>
                <w:kern w:val="0"/>
                <w:sz w:val="24"/>
                <w:highlight w:val="none"/>
              </w:rPr>
              <w:t>结束时间</w:t>
            </w:r>
          </w:p>
        </w:tc>
        <w:tc>
          <w:tcPr>
            <w:tcW w:w="2400" w:type="dxa"/>
            <w:noWrap w:val="0"/>
            <w:vAlign w:val="center"/>
          </w:tcPr>
          <w:p w14:paraId="2DDC47D7">
            <w:pPr>
              <w:widowControl/>
              <w:spacing w:before="75" w:line="300" w:lineRule="atLeast"/>
              <w:jc w:val="center"/>
              <w:rPr>
                <w:rFonts w:hint="eastAsia" w:ascii="宋体" w:hAnsi="宋体"/>
                <w:color w:val="auto"/>
                <w:sz w:val="24"/>
                <w:highlight w:val="none"/>
              </w:rPr>
            </w:pPr>
            <w:r>
              <w:rPr>
                <w:rFonts w:hint="eastAsia" w:ascii="宋体" w:hAnsi="宋体" w:cs="宋体"/>
                <w:color w:val="auto"/>
                <w:kern w:val="0"/>
                <w:sz w:val="24"/>
                <w:highlight w:val="none"/>
                <w:lang w:eastAsia="zh-CN"/>
              </w:rPr>
              <w:t>202</w:t>
            </w:r>
            <w:r>
              <w:rPr>
                <w:rFonts w:hint="eastAsia" w:ascii="宋体" w:hAnsi="宋体" w:cs="宋体"/>
                <w:color w:val="auto"/>
                <w:kern w:val="0"/>
                <w:sz w:val="24"/>
                <w:highlight w:val="none"/>
                <w:lang w:val="en-US" w:eastAsia="zh-CN"/>
              </w:rPr>
              <w:t>4</w:t>
            </w:r>
            <w:r>
              <w:rPr>
                <w:rFonts w:hint="eastAsia" w:ascii="宋体" w:hAnsi="宋体" w:cs="宋体"/>
                <w:color w:val="auto"/>
                <w:kern w:val="0"/>
                <w:sz w:val="24"/>
                <w:highlight w:val="none"/>
                <w:lang w:eastAsia="zh-CN"/>
              </w:rPr>
              <w:t>年</w:t>
            </w:r>
            <w:r>
              <w:rPr>
                <w:rFonts w:hint="eastAsia" w:ascii="宋体" w:hAnsi="宋体"/>
                <w:color w:val="auto"/>
                <w:sz w:val="24"/>
                <w:highlight w:val="none"/>
                <w:u w:val="single"/>
                <w:lang w:val="en-US" w:eastAsia="zh-CN"/>
              </w:rPr>
              <w:t xml:space="preserve"> 8 </w:t>
            </w:r>
            <w:r>
              <w:rPr>
                <w:rFonts w:hint="eastAsia" w:ascii="宋体" w:hAnsi="宋体"/>
                <w:color w:val="auto"/>
                <w:sz w:val="24"/>
                <w:highlight w:val="none"/>
              </w:rPr>
              <w:t>月</w:t>
            </w:r>
            <w:r>
              <w:rPr>
                <w:rFonts w:hint="eastAsia" w:ascii="宋体" w:hAnsi="宋体"/>
                <w:color w:val="auto"/>
                <w:sz w:val="24"/>
                <w:highlight w:val="none"/>
                <w:u w:val="single"/>
                <w:lang w:val="en-US" w:eastAsia="zh-CN"/>
              </w:rPr>
              <w:t xml:space="preserve"> 16 </w:t>
            </w:r>
            <w:r>
              <w:rPr>
                <w:rFonts w:hint="eastAsia" w:ascii="宋体" w:hAnsi="宋体"/>
                <w:color w:val="auto"/>
                <w:sz w:val="24"/>
                <w:highlight w:val="none"/>
              </w:rPr>
              <w:t>日</w:t>
            </w:r>
          </w:p>
          <w:p w14:paraId="261E2CA5">
            <w:pPr>
              <w:widowControl/>
              <w:spacing w:before="75" w:line="300" w:lineRule="atLeast"/>
              <w:jc w:val="center"/>
              <w:rPr>
                <w:rFonts w:hint="eastAsia" w:ascii="宋体" w:hAnsi="宋体" w:cs="宋体"/>
                <w:color w:val="auto"/>
                <w:kern w:val="0"/>
                <w:sz w:val="24"/>
                <w:highlight w:val="none"/>
              </w:rPr>
            </w:pPr>
            <w:r>
              <w:rPr>
                <w:rFonts w:hint="eastAsia" w:ascii="宋体" w:hAnsi="宋体"/>
                <w:color w:val="auto"/>
                <w:sz w:val="24"/>
                <w:highlight w:val="none"/>
                <w:lang w:val="en-US" w:eastAsia="zh-CN"/>
              </w:rPr>
              <w:t>15</w:t>
            </w:r>
            <w:r>
              <w:rPr>
                <w:rFonts w:hint="eastAsia" w:ascii="宋体" w:hAnsi="宋体"/>
                <w:color w:val="auto"/>
                <w:sz w:val="24"/>
                <w:highlight w:val="none"/>
              </w:rPr>
              <w:t>:</w:t>
            </w:r>
            <w:r>
              <w:rPr>
                <w:rFonts w:hint="eastAsia" w:ascii="宋体" w:hAnsi="宋体"/>
                <w:color w:val="auto"/>
                <w:sz w:val="24"/>
                <w:highlight w:val="none"/>
                <w:lang w:val="en-US" w:eastAsia="zh-CN"/>
              </w:rPr>
              <w:t>00</w:t>
            </w:r>
          </w:p>
        </w:tc>
      </w:tr>
      <w:tr w14:paraId="5A22DD31">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rHeight w:val="851" w:hRule="atLeast"/>
          <w:tblCellSpacing w:w="0" w:type="dxa"/>
          <w:jc w:val="center"/>
        </w:trPr>
        <w:tc>
          <w:tcPr>
            <w:tcW w:w="2119" w:type="dxa"/>
            <w:noWrap w:val="0"/>
            <w:vAlign w:val="center"/>
          </w:tcPr>
          <w:p w14:paraId="5C4A634D">
            <w:pPr>
              <w:widowControl/>
              <w:spacing w:before="75" w:line="300" w:lineRule="atLeast"/>
              <w:jc w:val="center"/>
              <w:rPr>
                <w:rFonts w:hint="eastAsia" w:ascii="宋体" w:hAnsi="宋体" w:cs="宋体"/>
                <w:color w:val="auto"/>
                <w:kern w:val="0"/>
                <w:sz w:val="24"/>
              </w:rPr>
            </w:pPr>
            <w:r>
              <w:rPr>
                <w:rFonts w:hint="eastAsia" w:ascii="宋体" w:hAnsi="宋体" w:cs="宋体"/>
                <w:color w:val="auto"/>
                <w:sz w:val="24"/>
                <w:lang w:eastAsia="zh-CN"/>
              </w:rPr>
              <w:t>报价</w:t>
            </w:r>
            <w:r>
              <w:rPr>
                <w:rFonts w:hint="eastAsia" w:ascii="宋体" w:hAnsi="宋体" w:cs="宋体"/>
                <w:color w:val="auto"/>
                <w:sz w:val="24"/>
              </w:rPr>
              <w:t>人要求澄清</w:t>
            </w:r>
            <w:r>
              <w:rPr>
                <w:rFonts w:hint="eastAsia" w:ascii="宋体" w:hAnsi="宋体" w:cs="宋体"/>
                <w:color w:val="auto"/>
                <w:sz w:val="24"/>
                <w:lang w:eastAsia="zh-CN"/>
              </w:rPr>
              <w:t>询价</w:t>
            </w:r>
            <w:r>
              <w:rPr>
                <w:rFonts w:hint="eastAsia" w:ascii="宋体" w:hAnsi="宋体" w:cs="宋体"/>
                <w:color w:val="auto"/>
                <w:sz w:val="24"/>
              </w:rPr>
              <w:t>文件的截止时间</w:t>
            </w:r>
          </w:p>
        </w:tc>
        <w:tc>
          <w:tcPr>
            <w:tcW w:w="2769" w:type="dxa"/>
            <w:noWrap w:val="0"/>
            <w:vAlign w:val="center"/>
          </w:tcPr>
          <w:p w14:paraId="1DB84AA4">
            <w:pPr>
              <w:widowControl/>
              <w:spacing w:before="75" w:line="300" w:lineRule="atLeast"/>
              <w:jc w:val="center"/>
              <w:rPr>
                <w:rFonts w:hint="eastAsia" w:ascii="宋体" w:hAnsi="宋体"/>
                <w:color w:val="auto"/>
                <w:sz w:val="24"/>
                <w:highlight w:val="none"/>
              </w:rPr>
            </w:pPr>
            <w:r>
              <w:rPr>
                <w:rFonts w:hint="eastAsia" w:ascii="宋体" w:hAnsi="宋体" w:cs="宋体"/>
                <w:color w:val="auto"/>
                <w:kern w:val="0"/>
                <w:sz w:val="24"/>
                <w:highlight w:val="none"/>
                <w:lang w:eastAsia="zh-CN"/>
              </w:rPr>
              <w:t>202</w:t>
            </w:r>
            <w:r>
              <w:rPr>
                <w:rFonts w:hint="eastAsia" w:ascii="宋体" w:hAnsi="宋体" w:cs="宋体"/>
                <w:color w:val="auto"/>
                <w:kern w:val="0"/>
                <w:sz w:val="24"/>
                <w:highlight w:val="none"/>
                <w:lang w:val="en-US" w:eastAsia="zh-CN"/>
              </w:rPr>
              <w:t>4</w:t>
            </w:r>
            <w:r>
              <w:rPr>
                <w:rFonts w:hint="eastAsia" w:ascii="宋体" w:hAnsi="宋体" w:cs="宋体"/>
                <w:color w:val="auto"/>
                <w:kern w:val="0"/>
                <w:sz w:val="24"/>
                <w:highlight w:val="none"/>
                <w:lang w:eastAsia="zh-CN"/>
              </w:rPr>
              <w:t>年</w:t>
            </w:r>
            <w:r>
              <w:rPr>
                <w:rFonts w:hint="eastAsia" w:ascii="宋体" w:hAnsi="宋体"/>
                <w:color w:val="auto"/>
                <w:sz w:val="24"/>
                <w:highlight w:val="none"/>
                <w:u w:val="single"/>
                <w:lang w:val="en-US" w:eastAsia="zh-CN"/>
              </w:rPr>
              <w:t xml:space="preserve"> 8</w:t>
            </w:r>
            <w:r>
              <w:rPr>
                <w:rFonts w:hint="eastAsia" w:ascii="宋体" w:hAnsi="宋体"/>
                <w:color w:val="auto"/>
                <w:sz w:val="24"/>
                <w:highlight w:val="none"/>
              </w:rPr>
              <w:t>月</w:t>
            </w:r>
            <w:r>
              <w:rPr>
                <w:rFonts w:hint="eastAsia" w:ascii="宋体" w:hAnsi="宋体"/>
                <w:color w:val="auto"/>
                <w:sz w:val="24"/>
                <w:highlight w:val="none"/>
                <w:u w:val="single"/>
                <w:lang w:val="en-US" w:eastAsia="zh-CN"/>
              </w:rPr>
              <w:t xml:space="preserve"> 14 </w:t>
            </w:r>
            <w:r>
              <w:rPr>
                <w:rFonts w:hint="eastAsia" w:ascii="宋体" w:hAnsi="宋体"/>
                <w:color w:val="auto"/>
                <w:sz w:val="24"/>
                <w:highlight w:val="none"/>
              </w:rPr>
              <w:t>日</w:t>
            </w:r>
          </w:p>
          <w:p w14:paraId="7AC0DBF7">
            <w:pPr>
              <w:widowControl/>
              <w:spacing w:before="75" w:line="300" w:lineRule="atLeast"/>
              <w:jc w:val="center"/>
              <w:rPr>
                <w:rFonts w:hint="default" w:ascii="宋体" w:hAnsi="宋体" w:cs="宋体"/>
                <w:color w:val="auto"/>
                <w:kern w:val="0"/>
                <w:sz w:val="24"/>
                <w:highlight w:val="none"/>
                <w:lang w:val="en-US"/>
              </w:rPr>
            </w:pPr>
            <w:r>
              <w:rPr>
                <w:rFonts w:hint="eastAsia" w:ascii="宋体" w:hAnsi="宋体"/>
                <w:color w:val="auto"/>
                <w:sz w:val="24"/>
                <w:highlight w:val="none"/>
                <w:lang w:val="en-US" w:eastAsia="zh-CN"/>
              </w:rPr>
              <w:t>17</w:t>
            </w:r>
            <w:r>
              <w:rPr>
                <w:rFonts w:hint="eastAsia" w:ascii="宋体" w:hAnsi="宋体"/>
                <w:color w:val="auto"/>
                <w:sz w:val="24"/>
                <w:highlight w:val="none"/>
              </w:rPr>
              <w:t>:</w:t>
            </w:r>
            <w:r>
              <w:rPr>
                <w:rFonts w:hint="eastAsia" w:ascii="宋体" w:hAnsi="宋体"/>
                <w:color w:val="auto"/>
                <w:sz w:val="24"/>
                <w:highlight w:val="none"/>
                <w:lang w:val="en-US" w:eastAsia="zh-CN"/>
              </w:rPr>
              <w:t>30</w:t>
            </w:r>
          </w:p>
        </w:tc>
        <w:tc>
          <w:tcPr>
            <w:tcW w:w="1703" w:type="dxa"/>
            <w:noWrap w:val="0"/>
            <w:vAlign w:val="center"/>
          </w:tcPr>
          <w:p w14:paraId="052DF0BC">
            <w:pPr>
              <w:widowControl/>
              <w:spacing w:before="75" w:line="300" w:lineRule="atLeast"/>
              <w:jc w:val="center"/>
              <w:rPr>
                <w:rFonts w:ascii="宋体" w:hAnsi="宋体" w:cs="宋体"/>
                <w:color w:val="auto"/>
                <w:sz w:val="24"/>
                <w:highlight w:val="none"/>
              </w:rPr>
            </w:pPr>
            <w:r>
              <w:rPr>
                <w:rFonts w:hint="eastAsia" w:ascii="宋体" w:hAnsi="宋体" w:cs="宋体"/>
                <w:color w:val="auto"/>
                <w:sz w:val="24"/>
                <w:highlight w:val="none"/>
                <w:lang w:eastAsia="zh-CN"/>
              </w:rPr>
              <w:t>询价</w:t>
            </w:r>
            <w:r>
              <w:rPr>
                <w:rFonts w:hint="eastAsia" w:ascii="宋体" w:hAnsi="宋体" w:cs="宋体"/>
                <w:color w:val="auto"/>
                <w:sz w:val="24"/>
                <w:highlight w:val="none"/>
              </w:rPr>
              <w:t>人澄清的</w:t>
            </w:r>
          </w:p>
          <w:p w14:paraId="7CE52A24">
            <w:pPr>
              <w:widowControl/>
              <w:spacing w:before="75" w:line="300" w:lineRule="atLeast"/>
              <w:jc w:val="center"/>
              <w:rPr>
                <w:rFonts w:hint="eastAsia" w:ascii="宋体" w:hAnsi="宋体" w:cs="宋体"/>
                <w:color w:val="auto"/>
                <w:kern w:val="0"/>
                <w:sz w:val="24"/>
                <w:highlight w:val="none"/>
              </w:rPr>
            </w:pPr>
            <w:r>
              <w:rPr>
                <w:rFonts w:hint="eastAsia" w:ascii="宋体" w:hAnsi="宋体" w:cs="宋体"/>
                <w:color w:val="auto"/>
                <w:sz w:val="24"/>
                <w:highlight w:val="none"/>
              </w:rPr>
              <w:t>截止时间</w:t>
            </w:r>
          </w:p>
        </w:tc>
        <w:tc>
          <w:tcPr>
            <w:tcW w:w="2400" w:type="dxa"/>
            <w:noWrap w:val="0"/>
            <w:vAlign w:val="center"/>
          </w:tcPr>
          <w:p w14:paraId="1C5C1473">
            <w:pPr>
              <w:widowControl/>
              <w:spacing w:before="75" w:line="300" w:lineRule="atLeast"/>
              <w:jc w:val="center"/>
              <w:rPr>
                <w:rFonts w:hint="eastAsia" w:ascii="宋体" w:hAnsi="宋体"/>
                <w:color w:val="auto"/>
                <w:sz w:val="24"/>
                <w:highlight w:val="none"/>
              </w:rPr>
            </w:pPr>
            <w:r>
              <w:rPr>
                <w:rFonts w:hint="eastAsia" w:ascii="宋体" w:hAnsi="宋体" w:cs="宋体"/>
                <w:color w:val="auto"/>
                <w:kern w:val="0"/>
                <w:sz w:val="24"/>
                <w:highlight w:val="none"/>
                <w:lang w:eastAsia="zh-CN"/>
              </w:rPr>
              <w:t>202</w:t>
            </w:r>
            <w:r>
              <w:rPr>
                <w:rFonts w:hint="eastAsia" w:ascii="宋体" w:hAnsi="宋体" w:cs="宋体"/>
                <w:color w:val="auto"/>
                <w:kern w:val="0"/>
                <w:sz w:val="24"/>
                <w:highlight w:val="none"/>
                <w:lang w:val="en-US" w:eastAsia="zh-CN"/>
              </w:rPr>
              <w:t>4</w:t>
            </w:r>
            <w:r>
              <w:rPr>
                <w:rFonts w:hint="eastAsia" w:ascii="宋体" w:hAnsi="宋体" w:cs="宋体"/>
                <w:color w:val="auto"/>
                <w:kern w:val="0"/>
                <w:sz w:val="24"/>
                <w:highlight w:val="none"/>
                <w:lang w:eastAsia="zh-CN"/>
              </w:rPr>
              <w:t>年</w:t>
            </w:r>
            <w:r>
              <w:rPr>
                <w:rFonts w:hint="eastAsia" w:ascii="宋体" w:hAnsi="宋体"/>
                <w:color w:val="auto"/>
                <w:sz w:val="24"/>
                <w:highlight w:val="none"/>
                <w:u w:val="single"/>
                <w:lang w:val="en-US" w:eastAsia="zh-CN"/>
              </w:rPr>
              <w:t xml:space="preserve"> 8 </w:t>
            </w:r>
            <w:r>
              <w:rPr>
                <w:rFonts w:hint="eastAsia" w:ascii="宋体" w:hAnsi="宋体"/>
                <w:color w:val="auto"/>
                <w:sz w:val="24"/>
                <w:highlight w:val="none"/>
              </w:rPr>
              <w:t>月</w:t>
            </w:r>
            <w:r>
              <w:rPr>
                <w:rFonts w:hint="eastAsia" w:ascii="宋体" w:hAnsi="宋体"/>
                <w:color w:val="auto"/>
                <w:sz w:val="24"/>
                <w:highlight w:val="none"/>
                <w:u w:val="single"/>
                <w:lang w:val="en-US" w:eastAsia="zh-CN"/>
              </w:rPr>
              <w:t xml:space="preserve"> 15 </w:t>
            </w:r>
            <w:r>
              <w:rPr>
                <w:rFonts w:hint="eastAsia" w:ascii="宋体" w:hAnsi="宋体"/>
                <w:color w:val="auto"/>
                <w:sz w:val="24"/>
                <w:highlight w:val="none"/>
              </w:rPr>
              <w:t>日</w:t>
            </w:r>
          </w:p>
          <w:p w14:paraId="10CC1011">
            <w:pPr>
              <w:widowControl/>
              <w:spacing w:before="75" w:line="300" w:lineRule="atLeast"/>
              <w:jc w:val="center"/>
              <w:rPr>
                <w:rFonts w:hint="default" w:ascii="宋体" w:hAnsi="宋体" w:cs="宋体"/>
                <w:color w:val="auto"/>
                <w:kern w:val="0"/>
                <w:sz w:val="24"/>
                <w:highlight w:val="none"/>
                <w:lang w:val="en-US"/>
              </w:rPr>
            </w:pPr>
            <w:r>
              <w:rPr>
                <w:rFonts w:hint="eastAsia" w:ascii="宋体" w:hAnsi="宋体"/>
                <w:color w:val="auto"/>
                <w:sz w:val="24"/>
                <w:highlight w:val="none"/>
                <w:lang w:val="en-US" w:eastAsia="zh-CN"/>
              </w:rPr>
              <w:t>17</w:t>
            </w:r>
            <w:r>
              <w:rPr>
                <w:rFonts w:hint="eastAsia" w:ascii="宋体" w:hAnsi="宋体"/>
                <w:color w:val="auto"/>
                <w:sz w:val="24"/>
                <w:highlight w:val="none"/>
              </w:rPr>
              <w:t>:</w:t>
            </w:r>
            <w:r>
              <w:rPr>
                <w:rFonts w:hint="eastAsia" w:ascii="宋体" w:hAnsi="宋体"/>
                <w:color w:val="auto"/>
                <w:sz w:val="24"/>
                <w:highlight w:val="none"/>
                <w:lang w:val="en-US" w:eastAsia="zh-CN"/>
              </w:rPr>
              <w:t>30</w:t>
            </w:r>
          </w:p>
        </w:tc>
      </w:tr>
      <w:tr w14:paraId="5C4254D4">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rHeight w:val="746" w:hRule="atLeast"/>
          <w:tblCellSpacing w:w="0" w:type="dxa"/>
          <w:jc w:val="center"/>
        </w:trPr>
        <w:tc>
          <w:tcPr>
            <w:tcW w:w="2119" w:type="dxa"/>
            <w:noWrap w:val="0"/>
            <w:vAlign w:val="center"/>
          </w:tcPr>
          <w:p w14:paraId="5D04DB29">
            <w:pPr>
              <w:widowControl/>
              <w:spacing w:before="75" w:line="300" w:lineRule="atLeast"/>
              <w:jc w:val="center"/>
              <w:rPr>
                <w:rFonts w:ascii="宋体" w:hAnsi="宋体" w:cs="宋体"/>
                <w:color w:val="auto"/>
                <w:kern w:val="0"/>
                <w:sz w:val="24"/>
              </w:rPr>
            </w:pPr>
            <w:r>
              <w:rPr>
                <w:rFonts w:hint="eastAsia" w:ascii="宋体" w:hAnsi="宋体" w:cs="宋体"/>
                <w:color w:val="auto"/>
                <w:kern w:val="0"/>
                <w:sz w:val="24"/>
              </w:rPr>
              <w:t>递交</w:t>
            </w:r>
            <w:r>
              <w:rPr>
                <w:rFonts w:hint="eastAsia" w:ascii="宋体" w:hAnsi="宋体" w:cs="宋体"/>
                <w:color w:val="auto"/>
                <w:kern w:val="0"/>
                <w:sz w:val="24"/>
                <w:lang w:eastAsia="zh-CN"/>
              </w:rPr>
              <w:t>报价</w:t>
            </w:r>
            <w:r>
              <w:rPr>
                <w:rFonts w:hint="eastAsia" w:ascii="宋体" w:hAnsi="宋体" w:cs="宋体"/>
                <w:color w:val="auto"/>
                <w:kern w:val="0"/>
                <w:sz w:val="24"/>
              </w:rPr>
              <w:t>文件</w:t>
            </w:r>
          </w:p>
          <w:p w14:paraId="7F461610">
            <w:pPr>
              <w:widowControl/>
              <w:spacing w:before="75" w:line="300" w:lineRule="atLeast"/>
              <w:jc w:val="center"/>
              <w:rPr>
                <w:rFonts w:ascii="宋体" w:hAnsi="宋体" w:cs="宋体"/>
                <w:color w:val="auto"/>
                <w:kern w:val="0"/>
                <w:sz w:val="24"/>
              </w:rPr>
            </w:pPr>
            <w:r>
              <w:rPr>
                <w:rFonts w:hint="eastAsia" w:ascii="宋体" w:hAnsi="宋体" w:cs="宋体"/>
                <w:color w:val="auto"/>
                <w:kern w:val="0"/>
                <w:sz w:val="24"/>
              </w:rPr>
              <w:t>截止时间</w:t>
            </w:r>
          </w:p>
        </w:tc>
        <w:tc>
          <w:tcPr>
            <w:tcW w:w="6872" w:type="dxa"/>
            <w:gridSpan w:val="3"/>
            <w:noWrap w:val="0"/>
            <w:vAlign w:val="center"/>
          </w:tcPr>
          <w:p w14:paraId="67A7B0AC">
            <w:pPr>
              <w:widowControl/>
              <w:spacing w:before="75" w:line="300" w:lineRule="atLeast"/>
              <w:jc w:val="center"/>
              <w:rPr>
                <w:rFonts w:ascii="宋体" w:hAnsi="宋体" w:cs="宋体"/>
                <w:color w:val="auto"/>
                <w:kern w:val="0"/>
                <w:sz w:val="24"/>
                <w:highlight w:val="none"/>
              </w:rPr>
            </w:pPr>
            <w:r>
              <w:rPr>
                <w:rFonts w:hint="eastAsia" w:ascii="宋体" w:hAnsi="宋体" w:cs="宋体"/>
                <w:color w:val="auto"/>
                <w:kern w:val="0"/>
                <w:sz w:val="24"/>
                <w:highlight w:val="none"/>
                <w:lang w:eastAsia="zh-CN"/>
              </w:rPr>
              <w:t>202</w:t>
            </w:r>
            <w:r>
              <w:rPr>
                <w:rFonts w:hint="eastAsia" w:ascii="宋体" w:hAnsi="宋体" w:cs="宋体"/>
                <w:color w:val="auto"/>
                <w:kern w:val="0"/>
                <w:sz w:val="24"/>
                <w:highlight w:val="none"/>
                <w:lang w:val="en-US" w:eastAsia="zh-CN"/>
              </w:rPr>
              <w:t>4</w:t>
            </w:r>
            <w:r>
              <w:rPr>
                <w:rFonts w:hint="eastAsia" w:ascii="宋体" w:hAnsi="宋体" w:cs="宋体"/>
                <w:color w:val="auto"/>
                <w:kern w:val="0"/>
                <w:sz w:val="24"/>
                <w:highlight w:val="none"/>
                <w:lang w:eastAsia="zh-CN"/>
              </w:rPr>
              <w:t>年</w:t>
            </w:r>
            <w:r>
              <w:rPr>
                <w:rFonts w:hint="eastAsia" w:ascii="宋体" w:hAnsi="宋体"/>
                <w:color w:val="auto"/>
                <w:sz w:val="24"/>
                <w:highlight w:val="none"/>
                <w:u w:val="single"/>
                <w:lang w:val="en-US" w:eastAsia="zh-CN"/>
              </w:rPr>
              <w:t xml:space="preserve"> 8 </w:t>
            </w:r>
            <w:r>
              <w:rPr>
                <w:rFonts w:hint="eastAsia" w:ascii="宋体" w:hAnsi="宋体"/>
                <w:color w:val="auto"/>
                <w:sz w:val="24"/>
                <w:highlight w:val="none"/>
              </w:rPr>
              <w:t>月</w:t>
            </w:r>
            <w:r>
              <w:rPr>
                <w:rFonts w:hint="eastAsia" w:ascii="宋体" w:hAnsi="宋体"/>
                <w:color w:val="auto"/>
                <w:sz w:val="24"/>
                <w:highlight w:val="none"/>
                <w:u w:val="single"/>
                <w:lang w:val="en-US" w:eastAsia="zh-CN"/>
              </w:rPr>
              <w:t xml:space="preserve"> 16 </w:t>
            </w:r>
            <w:r>
              <w:rPr>
                <w:rFonts w:hint="eastAsia" w:ascii="宋体" w:hAnsi="宋体"/>
                <w:color w:val="auto"/>
                <w:sz w:val="24"/>
                <w:highlight w:val="none"/>
              </w:rPr>
              <w:t>日</w:t>
            </w:r>
            <w:r>
              <w:rPr>
                <w:rFonts w:hint="eastAsia" w:ascii="宋体" w:hAnsi="宋体"/>
                <w:color w:val="auto"/>
                <w:sz w:val="24"/>
                <w:highlight w:val="none"/>
                <w:lang w:val="en-US" w:eastAsia="zh-CN"/>
              </w:rPr>
              <w:t>15</w:t>
            </w:r>
            <w:r>
              <w:rPr>
                <w:rFonts w:hint="eastAsia" w:ascii="宋体" w:hAnsi="宋体"/>
                <w:color w:val="auto"/>
                <w:sz w:val="24"/>
                <w:highlight w:val="none"/>
              </w:rPr>
              <w:t>:</w:t>
            </w:r>
            <w:r>
              <w:rPr>
                <w:rFonts w:hint="eastAsia" w:ascii="宋体" w:hAnsi="宋体"/>
                <w:color w:val="auto"/>
                <w:sz w:val="24"/>
                <w:highlight w:val="none"/>
                <w:lang w:val="en-US" w:eastAsia="zh-CN"/>
              </w:rPr>
              <w:t>00</w:t>
            </w:r>
          </w:p>
        </w:tc>
      </w:tr>
      <w:tr w14:paraId="5745C1DD">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rHeight w:val="851" w:hRule="atLeast"/>
          <w:tblCellSpacing w:w="0" w:type="dxa"/>
          <w:jc w:val="center"/>
        </w:trPr>
        <w:tc>
          <w:tcPr>
            <w:tcW w:w="2119" w:type="dxa"/>
            <w:noWrap w:val="0"/>
            <w:vAlign w:val="center"/>
          </w:tcPr>
          <w:p w14:paraId="1E77A072">
            <w:pPr>
              <w:widowControl/>
              <w:spacing w:before="75" w:line="300" w:lineRule="atLeast"/>
              <w:jc w:val="center"/>
              <w:rPr>
                <w:rFonts w:ascii="宋体" w:hAnsi="宋体" w:cs="宋体"/>
                <w:color w:val="auto"/>
                <w:kern w:val="0"/>
                <w:sz w:val="24"/>
              </w:rPr>
            </w:pPr>
            <w:r>
              <w:rPr>
                <w:rFonts w:hint="eastAsia" w:ascii="宋体" w:hAnsi="宋体" w:cs="宋体"/>
                <w:color w:val="auto"/>
                <w:kern w:val="0"/>
                <w:sz w:val="24"/>
                <w:lang w:eastAsia="zh-CN"/>
              </w:rPr>
              <w:t>递交或邮寄</w:t>
            </w:r>
            <w:r>
              <w:rPr>
                <w:rFonts w:hint="eastAsia" w:ascii="宋体" w:hAnsi="宋体" w:cs="宋体"/>
                <w:color w:val="auto"/>
                <w:kern w:val="0"/>
                <w:sz w:val="24"/>
              </w:rPr>
              <w:t>地点</w:t>
            </w:r>
          </w:p>
        </w:tc>
        <w:tc>
          <w:tcPr>
            <w:tcW w:w="6872" w:type="dxa"/>
            <w:gridSpan w:val="3"/>
            <w:noWrap w:val="0"/>
            <w:vAlign w:val="center"/>
          </w:tcPr>
          <w:p w14:paraId="464C110F">
            <w:pPr>
              <w:spacing w:line="440" w:lineRule="exact"/>
              <w:jc w:val="center"/>
              <w:rPr>
                <w:rFonts w:hint="default" w:ascii="宋体" w:hAnsi="宋体" w:eastAsia="宋体" w:cs="宋体"/>
                <w:b w:val="0"/>
                <w:bCs w:val="0"/>
                <w:color w:val="auto"/>
                <w:sz w:val="24"/>
                <w:szCs w:val="24"/>
                <w:lang w:val="en-US" w:eastAsia="zh-CN"/>
              </w:rPr>
            </w:pPr>
            <w:r>
              <w:rPr>
                <w:rFonts w:hint="eastAsia" w:ascii="宋体" w:hAnsi="宋体" w:eastAsia="宋体" w:cs="宋体"/>
                <w:b w:val="0"/>
                <w:bCs w:val="0"/>
                <w:color w:val="auto"/>
                <w:sz w:val="24"/>
                <w:szCs w:val="24"/>
                <w:lang w:eastAsia="zh-CN"/>
              </w:rPr>
              <w:t>惠州市惠沙堤1号明辉楼四楼惠州市市政工程有限公司</w:t>
            </w:r>
            <w:r>
              <w:rPr>
                <w:rFonts w:hint="eastAsia" w:ascii="宋体" w:hAnsi="宋体" w:cs="宋体"/>
                <w:b w:val="0"/>
                <w:bCs w:val="0"/>
                <w:color w:val="auto"/>
                <w:sz w:val="24"/>
                <w:szCs w:val="24"/>
                <w:lang w:val="en-US" w:eastAsia="zh-CN"/>
              </w:rPr>
              <w:t>拓展部</w:t>
            </w:r>
          </w:p>
          <w:p w14:paraId="1FC006E7">
            <w:pPr>
              <w:pStyle w:val="8"/>
              <w:ind w:left="0" w:leftChars="0" w:firstLine="0" w:firstLineChars="0"/>
              <w:jc w:val="center"/>
              <w:rPr>
                <w:rFonts w:hint="default" w:eastAsia="宋体"/>
                <w:color w:val="auto"/>
                <w:lang w:val="en-US" w:eastAsia="zh-CN"/>
              </w:rPr>
            </w:pPr>
            <w:r>
              <w:rPr>
                <w:rFonts w:hint="eastAsia" w:ascii="宋体" w:hAnsi="宋体" w:eastAsia="宋体" w:cs="宋体"/>
                <w:b w:val="0"/>
                <w:bCs w:val="0"/>
                <w:color w:val="auto"/>
                <w:kern w:val="0"/>
                <w:sz w:val="24"/>
                <w:szCs w:val="24"/>
              </w:rPr>
              <w:t>联系人：</w:t>
            </w:r>
            <w:r>
              <w:rPr>
                <w:rFonts w:hint="eastAsia" w:ascii="宋体" w:hAnsi="宋体" w:cs="宋体"/>
                <w:b w:val="0"/>
                <w:bCs w:val="0"/>
                <w:color w:val="auto"/>
                <w:kern w:val="0"/>
                <w:sz w:val="24"/>
                <w:szCs w:val="24"/>
                <w:lang w:val="en-US" w:eastAsia="zh-CN"/>
              </w:rPr>
              <w:t>李工</w:t>
            </w:r>
            <w:r>
              <w:rPr>
                <w:rFonts w:hint="eastAsia" w:ascii="宋体" w:hAnsi="宋体" w:cs="宋体"/>
                <w:b w:val="0"/>
                <w:bCs w:val="0"/>
                <w:color w:val="auto"/>
                <w:sz w:val="24"/>
                <w:szCs w:val="24"/>
                <w:lang w:val="en-US" w:eastAsia="zh-CN"/>
              </w:rPr>
              <w:t xml:space="preserve"> </w:t>
            </w:r>
            <w:r>
              <w:rPr>
                <w:rFonts w:hint="eastAsia" w:ascii="宋体" w:hAnsi="宋体" w:eastAsia="宋体" w:cs="宋体"/>
                <w:b w:val="0"/>
                <w:bCs w:val="0"/>
                <w:color w:val="auto"/>
                <w:sz w:val="24"/>
                <w:szCs w:val="24"/>
                <w:lang w:val="en-US" w:eastAsia="zh-CN"/>
              </w:rPr>
              <w:t xml:space="preserve"> </w:t>
            </w:r>
            <w:r>
              <w:rPr>
                <w:rFonts w:hint="eastAsia" w:ascii="宋体" w:hAnsi="宋体" w:eastAsia="宋体" w:cs="宋体"/>
                <w:b w:val="0"/>
                <w:bCs w:val="0"/>
                <w:color w:val="auto"/>
                <w:kern w:val="0"/>
                <w:sz w:val="24"/>
                <w:szCs w:val="24"/>
              </w:rPr>
              <w:t>联系电话</w:t>
            </w:r>
            <w:r>
              <w:rPr>
                <w:rFonts w:hint="eastAsia" w:ascii="宋体" w:hAnsi="宋体" w:eastAsia="宋体" w:cs="宋体"/>
                <w:b w:val="0"/>
                <w:bCs w:val="0"/>
                <w:color w:val="auto"/>
                <w:sz w:val="24"/>
                <w:szCs w:val="24"/>
              </w:rPr>
              <w:t>：0752-2696888</w:t>
            </w:r>
            <w:r>
              <w:rPr>
                <w:rFonts w:hint="eastAsia" w:ascii="宋体" w:hAnsi="宋体" w:cs="宋体"/>
                <w:b w:val="0"/>
                <w:bCs w:val="0"/>
                <w:color w:val="auto"/>
                <w:sz w:val="24"/>
                <w:szCs w:val="24"/>
                <w:lang w:val="en-US" w:eastAsia="zh-CN"/>
              </w:rPr>
              <w:t>/15013953334</w:t>
            </w:r>
          </w:p>
        </w:tc>
      </w:tr>
    </w:tbl>
    <w:p w14:paraId="30CB7875">
      <w:pPr>
        <w:pStyle w:val="8"/>
        <w:rPr>
          <w:rFonts w:hint="eastAsia" w:ascii="宋体" w:hAnsi="宋体" w:eastAsia="宋体" w:cs="宋体"/>
          <w:b/>
          <w:color w:val="auto"/>
          <w:kern w:val="0"/>
          <w:sz w:val="28"/>
          <w:szCs w:val="28"/>
          <w:highlight w:val="none"/>
        </w:rPr>
      </w:pPr>
      <w:r>
        <w:rPr>
          <w:rFonts w:ascii="宋体" w:hAnsi="宋体"/>
        </w:rPr>
        <w:br w:type="page"/>
      </w:r>
    </w:p>
    <w:p w14:paraId="7321EED2">
      <w:pPr>
        <w:pageBreakBefore/>
        <w:numPr>
          <w:ilvl w:val="0"/>
          <w:numId w:val="4"/>
        </w:numPr>
        <w:shd w:val="clear"/>
        <w:snapToGrid w:val="0"/>
        <w:spacing w:line="360" w:lineRule="auto"/>
        <w:jc w:val="center"/>
        <w:outlineLvl w:val="0"/>
        <w:rPr>
          <w:rFonts w:hint="eastAsia" w:cs="宋体"/>
          <w:b/>
          <w:color w:val="auto"/>
          <w:sz w:val="28"/>
          <w:szCs w:val="28"/>
          <w:highlight w:val="none"/>
        </w:rPr>
      </w:pPr>
      <w:bookmarkStart w:id="37" w:name="_Toc17399"/>
      <w:bookmarkStart w:id="38" w:name="_Toc418370466"/>
      <w:bookmarkStart w:id="39" w:name="_Toc418438844"/>
      <w:bookmarkStart w:id="40" w:name="_Toc15218"/>
      <w:bookmarkStart w:id="41" w:name="_Toc486861315"/>
      <w:bookmarkStart w:id="42" w:name="_Toc27148"/>
      <w:bookmarkStart w:id="43" w:name="_Toc13280"/>
      <w:bookmarkStart w:id="44" w:name="_Toc30039"/>
      <w:bookmarkStart w:id="45" w:name="_Toc6866"/>
      <w:r>
        <w:rPr>
          <w:rFonts w:hint="eastAsia" w:cs="宋体"/>
          <w:b/>
          <w:color w:val="auto"/>
          <w:sz w:val="28"/>
          <w:szCs w:val="28"/>
          <w:highlight w:val="none"/>
        </w:rPr>
        <w:t xml:space="preserve"> </w:t>
      </w:r>
      <w:bookmarkEnd w:id="37"/>
      <w:bookmarkEnd w:id="38"/>
      <w:bookmarkEnd w:id="39"/>
      <w:bookmarkEnd w:id="40"/>
      <w:bookmarkEnd w:id="41"/>
      <w:bookmarkEnd w:id="42"/>
      <w:r>
        <w:rPr>
          <w:rFonts w:hint="eastAsia" w:cs="宋体"/>
          <w:b/>
          <w:color w:val="auto"/>
          <w:sz w:val="28"/>
          <w:szCs w:val="28"/>
          <w:highlight w:val="none"/>
        </w:rPr>
        <w:t>用户需求书</w:t>
      </w:r>
      <w:bookmarkEnd w:id="43"/>
      <w:bookmarkEnd w:id="44"/>
      <w:bookmarkEnd w:id="45"/>
    </w:p>
    <w:p w14:paraId="0D3DBDC2">
      <w:pPr>
        <w:keepNext w:val="0"/>
        <w:keepLines w:val="0"/>
        <w:pageBreakBefore w:val="0"/>
        <w:shd w:val="clear"/>
        <w:tabs>
          <w:tab w:val="left" w:pos="9660"/>
        </w:tabs>
        <w:kinsoku/>
        <w:wordWrap/>
        <w:overflowPunct/>
        <w:topLinePunct/>
        <w:autoSpaceDE/>
        <w:autoSpaceDN/>
        <w:bidi w:val="0"/>
        <w:adjustRightInd/>
        <w:snapToGrid/>
        <w:spacing w:line="520" w:lineRule="exact"/>
        <w:textAlignment w:val="auto"/>
        <w:rPr>
          <w:rFonts w:hint="eastAsia" w:ascii="宋体" w:hAnsi="宋体" w:eastAsia="宋体" w:cs="宋体"/>
          <w:b/>
          <w:bCs/>
          <w:color w:val="auto"/>
          <w:kern w:val="0"/>
          <w:sz w:val="24"/>
          <w:szCs w:val="24"/>
          <w:highlight w:val="none"/>
          <w:lang w:val="en-US" w:eastAsia="zh-CN"/>
        </w:rPr>
      </w:pPr>
      <w:bookmarkStart w:id="46" w:name="_Toc457982243"/>
      <w:bookmarkStart w:id="47" w:name="_Toc457815846"/>
      <w:r>
        <w:rPr>
          <w:rFonts w:hint="eastAsia" w:ascii="宋体" w:hAnsi="宋体" w:cs="宋体"/>
          <w:b/>
          <w:bCs/>
          <w:color w:val="auto"/>
          <w:kern w:val="0"/>
          <w:sz w:val="24"/>
          <w:szCs w:val="24"/>
          <w:highlight w:val="none"/>
          <w:lang w:val="en-US" w:eastAsia="zh-CN"/>
        </w:rPr>
        <w:t>1</w:t>
      </w:r>
      <w:r>
        <w:rPr>
          <w:rFonts w:hint="eastAsia" w:ascii="宋体" w:hAnsi="宋体" w:eastAsia="宋体" w:cs="宋体"/>
          <w:b/>
          <w:bCs/>
          <w:color w:val="auto"/>
          <w:kern w:val="0"/>
          <w:sz w:val="24"/>
          <w:szCs w:val="24"/>
          <w:highlight w:val="none"/>
          <w:lang w:val="en-US" w:eastAsia="zh-CN"/>
        </w:rPr>
        <w:t>项目概况</w:t>
      </w:r>
    </w:p>
    <w:p w14:paraId="4943FDAF">
      <w:pPr>
        <w:keepNext w:val="0"/>
        <w:keepLines w:val="0"/>
        <w:pageBreakBefore w:val="0"/>
        <w:kinsoku/>
        <w:wordWrap/>
        <w:overflowPunct/>
        <w:autoSpaceDE/>
        <w:autoSpaceDN/>
        <w:bidi w:val="0"/>
        <w:adjustRightInd/>
        <w:snapToGrid/>
        <w:spacing w:line="520" w:lineRule="exact"/>
        <w:ind w:firstLine="480" w:firstLineChars="200"/>
        <w:rPr>
          <w:rFonts w:hint="eastAsia" w:ascii="宋体" w:hAnsi="宋体" w:eastAsia="宋体" w:cs="宋体"/>
          <w:sz w:val="24"/>
          <w:szCs w:val="24"/>
          <w:u w:val="single"/>
          <w:lang w:val="en-US" w:eastAsia="zh-CN"/>
        </w:rPr>
      </w:pPr>
      <w:r>
        <w:rPr>
          <w:rFonts w:hint="eastAsia" w:ascii="宋体" w:hAnsi="宋体" w:cs="宋体"/>
          <w:color w:val="auto"/>
          <w:kern w:val="0"/>
          <w:sz w:val="24"/>
          <w:szCs w:val="24"/>
          <w:highlight w:val="none"/>
          <w:lang w:val="en-US" w:eastAsia="zh-CN"/>
        </w:rPr>
        <w:t>1.1</w:t>
      </w:r>
      <w:r>
        <w:rPr>
          <w:rFonts w:hint="eastAsia" w:ascii="宋体" w:hAnsi="宋体" w:eastAsia="宋体" w:cs="宋体"/>
          <w:color w:val="auto"/>
          <w:kern w:val="0"/>
          <w:sz w:val="24"/>
          <w:szCs w:val="24"/>
          <w:highlight w:val="none"/>
          <w:lang w:val="en-US" w:eastAsia="zh-CN"/>
        </w:rPr>
        <w:t>项目名称：</w:t>
      </w:r>
      <w:r>
        <w:rPr>
          <w:rFonts w:hint="eastAsia" w:ascii="宋体" w:hAnsi="宋体" w:cs="宋体"/>
          <w:sz w:val="24"/>
          <w:szCs w:val="24"/>
          <w:u w:val="single"/>
          <w:lang w:val="en-US" w:eastAsia="zh-CN"/>
        </w:rPr>
        <w:t>2024年惠州市惠城中心区市政道桥桥梁养护维修项目-沥青混凝土等原材料采购</w:t>
      </w:r>
      <w:r>
        <w:rPr>
          <w:rFonts w:hint="eastAsia" w:ascii="宋体" w:hAnsi="宋体" w:eastAsia="宋体" w:cs="宋体"/>
          <w:sz w:val="24"/>
          <w:szCs w:val="24"/>
          <w:u w:val="single"/>
          <w:lang w:val="en-US" w:eastAsia="zh-CN"/>
        </w:rPr>
        <w:t>。</w:t>
      </w:r>
    </w:p>
    <w:p w14:paraId="66605C3C">
      <w:pPr>
        <w:keepNext w:val="0"/>
        <w:keepLines w:val="0"/>
        <w:pageBreakBefore w:val="0"/>
        <w:shd w:val="clear"/>
        <w:tabs>
          <w:tab w:val="left" w:pos="9660"/>
        </w:tabs>
        <w:kinsoku/>
        <w:wordWrap/>
        <w:overflowPunct/>
        <w:topLinePunct/>
        <w:autoSpaceDE/>
        <w:autoSpaceDN/>
        <w:bidi w:val="0"/>
        <w:adjustRightInd/>
        <w:snapToGrid/>
        <w:spacing w:line="520" w:lineRule="exact"/>
        <w:ind w:firstLine="480" w:firstLineChars="200"/>
        <w:textAlignment w:val="auto"/>
        <w:rPr>
          <w:rFonts w:hint="eastAsia" w:ascii="宋体" w:hAnsi="宋体" w:eastAsia="宋体" w:cs="宋体"/>
          <w:color w:val="auto"/>
          <w:kern w:val="0"/>
          <w:sz w:val="24"/>
          <w:szCs w:val="24"/>
          <w:highlight w:val="none"/>
          <w:lang w:val="en-US" w:eastAsia="zh-CN"/>
        </w:rPr>
      </w:pPr>
      <w:r>
        <w:rPr>
          <w:rFonts w:hint="eastAsia" w:ascii="宋体" w:hAnsi="宋体" w:cs="宋体"/>
          <w:color w:val="auto"/>
          <w:kern w:val="0"/>
          <w:sz w:val="24"/>
          <w:szCs w:val="24"/>
          <w:highlight w:val="none"/>
          <w:lang w:val="en-US" w:eastAsia="zh-CN"/>
        </w:rPr>
        <w:t>1.2</w:t>
      </w:r>
      <w:r>
        <w:rPr>
          <w:rFonts w:hint="eastAsia" w:ascii="宋体" w:hAnsi="宋体" w:eastAsia="宋体" w:cs="宋体"/>
          <w:color w:val="auto"/>
          <w:kern w:val="0"/>
          <w:sz w:val="24"/>
          <w:szCs w:val="24"/>
          <w:highlight w:val="none"/>
          <w:lang w:val="en-US" w:eastAsia="zh-CN"/>
        </w:rPr>
        <w:t>采购</w:t>
      </w:r>
      <w:r>
        <w:rPr>
          <w:rFonts w:hint="eastAsia" w:ascii="宋体" w:hAnsi="宋体" w:cs="宋体"/>
          <w:color w:val="auto"/>
          <w:kern w:val="0"/>
          <w:sz w:val="24"/>
          <w:szCs w:val="24"/>
          <w:highlight w:val="none"/>
          <w:lang w:val="en-US" w:eastAsia="zh-CN"/>
        </w:rPr>
        <w:t>服务</w:t>
      </w:r>
      <w:r>
        <w:rPr>
          <w:rFonts w:hint="eastAsia" w:ascii="宋体" w:hAnsi="宋体" w:eastAsia="宋体" w:cs="宋体"/>
          <w:color w:val="auto"/>
          <w:kern w:val="0"/>
          <w:sz w:val="24"/>
          <w:szCs w:val="24"/>
          <w:highlight w:val="none"/>
          <w:lang w:val="en-US" w:eastAsia="zh-CN"/>
        </w:rPr>
        <w:t>标的：</w:t>
      </w:r>
      <w:r>
        <w:rPr>
          <w:rFonts w:hint="eastAsia" w:ascii="宋体" w:hAnsi="宋体" w:cs="宋体"/>
          <w:color w:val="auto"/>
          <w:kern w:val="0"/>
          <w:sz w:val="24"/>
          <w:szCs w:val="24"/>
          <w:highlight w:val="none"/>
          <w:lang w:val="en-US" w:eastAsia="zh-CN"/>
        </w:rPr>
        <w:t>本次</w:t>
      </w:r>
      <w:r>
        <w:rPr>
          <w:rFonts w:hint="eastAsia" w:ascii="宋体" w:hAnsi="宋体" w:cs="宋体"/>
          <w:sz w:val="24"/>
          <w:szCs w:val="24"/>
          <w:u w:val="none"/>
          <w:lang w:val="en-US" w:eastAsia="zh-CN"/>
        </w:rPr>
        <w:t>沥青混凝土等原材料采购</w:t>
      </w:r>
      <w:r>
        <w:rPr>
          <w:rFonts w:hint="eastAsia" w:ascii="宋体" w:hAnsi="宋体" w:cs="宋体"/>
          <w:color w:val="auto"/>
          <w:kern w:val="0"/>
          <w:sz w:val="24"/>
          <w:szCs w:val="24"/>
          <w:highlight w:val="none"/>
          <w:lang w:val="en-US" w:eastAsia="zh-CN"/>
        </w:rPr>
        <w:t>活动，将采用低价优先法进行评选。在满足采购要求的前提下，该包组</w:t>
      </w:r>
      <w:r>
        <w:rPr>
          <w:rFonts w:hint="eastAsia" w:ascii="宋体" w:hAnsi="宋体" w:cs="宋体"/>
          <w:b/>
          <w:bCs/>
          <w:color w:val="auto"/>
          <w:kern w:val="0"/>
          <w:sz w:val="24"/>
          <w:szCs w:val="24"/>
          <w:highlight w:val="none"/>
          <w:lang w:val="en-US" w:eastAsia="zh-CN"/>
        </w:rPr>
        <w:t>投标总价最低</w:t>
      </w:r>
      <w:r>
        <w:rPr>
          <w:rFonts w:hint="eastAsia" w:ascii="宋体" w:hAnsi="宋体" w:cs="宋体"/>
          <w:color w:val="auto"/>
          <w:kern w:val="0"/>
          <w:sz w:val="24"/>
          <w:szCs w:val="24"/>
          <w:highlight w:val="none"/>
          <w:lang w:val="en-US" w:eastAsia="zh-CN"/>
        </w:rPr>
        <w:t>的供应商将获得中标资格。</w:t>
      </w:r>
    </w:p>
    <w:p w14:paraId="63FB843C">
      <w:pPr>
        <w:keepNext w:val="0"/>
        <w:keepLines w:val="0"/>
        <w:pageBreakBefore w:val="0"/>
        <w:widowControl w:val="0"/>
        <w:shd w:val="clear"/>
        <w:kinsoku/>
        <w:wordWrap/>
        <w:overflowPunct/>
        <w:topLinePunct w:val="0"/>
        <w:autoSpaceDE/>
        <w:autoSpaceDN/>
        <w:bidi w:val="0"/>
        <w:adjustRightInd/>
        <w:snapToGrid/>
        <w:spacing w:line="520" w:lineRule="exact"/>
        <w:jc w:val="left"/>
        <w:textAlignment w:val="auto"/>
        <w:rPr>
          <w:rFonts w:hint="eastAsia" w:ascii="宋体" w:hAnsi="宋体" w:eastAsia="宋体" w:cs="宋体"/>
          <w:b/>
          <w:bCs/>
          <w:color w:val="auto"/>
          <w:sz w:val="24"/>
          <w:szCs w:val="24"/>
          <w:highlight w:val="none"/>
        </w:rPr>
      </w:pPr>
      <w:r>
        <w:rPr>
          <w:rFonts w:hint="eastAsia" w:ascii="宋体" w:hAnsi="宋体" w:cs="宋体"/>
          <w:b/>
          <w:bCs/>
          <w:color w:val="auto"/>
          <w:sz w:val="24"/>
          <w:szCs w:val="24"/>
          <w:highlight w:val="none"/>
          <w:lang w:val="en-US" w:eastAsia="zh-CN"/>
        </w:rPr>
        <w:t>2</w:t>
      </w:r>
      <w:r>
        <w:rPr>
          <w:rFonts w:hint="eastAsia" w:ascii="宋体" w:hAnsi="宋体" w:eastAsia="宋体" w:cs="宋体"/>
          <w:b/>
          <w:bCs/>
          <w:color w:val="auto"/>
          <w:sz w:val="24"/>
          <w:szCs w:val="24"/>
          <w:highlight w:val="none"/>
        </w:rPr>
        <w:t>技术</w:t>
      </w:r>
      <w:r>
        <w:rPr>
          <w:rFonts w:hint="eastAsia" w:ascii="宋体" w:hAnsi="宋体" w:eastAsia="宋体" w:cs="宋体"/>
          <w:b/>
          <w:bCs/>
          <w:color w:val="auto"/>
          <w:sz w:val="24"/>
          <w:szCs w:val="24"/>
          <w:highlight w:val="none"/>
          <w:lang w:eastAsia="zh-CN"/>
        </w:rPr>
        <w:t>商务</w:t>
      </w:r>
      <w:r>
        <w:rPr>
          <w:rFonts w:hint="eastAsia" w:ascii="宋体" w:hAnsi="宋体" w:eastAsia="宋体" w:cs="宋体"/>
          <w:b/>
          <w:bCs/>
          <w:color w:val="auto"/>
          <w:sz w:val="24"/>
          <w:szCs w:val="24"/>
          <w:highlight w:val="none"/>
        </w:rPr>
        <w:t>要求</w:t>
      </w:r>
    </w:p>
    <w:p w14:paraId="1D09FF1F">
      <w:pPr>
        <w:pStyle w:val="163"/>
        <w:keepNext w:val="0"/>
        <w:keepLines w:val="0"/>
        <w:pageBreakBefore w:val="0"/>
        <w:widowControl w:val="0"/>
        <w:shd w:val="clear" w:color="auto" w:fill="auto"/>
        <w:tabs>
          <w:tab w:val="left" w:pos="10113"/>
        </w:tabs>
        <w:kinsoku/>
        <w:wordWrap/>
        <w:overflowPunct/>
        <w:topLinePunct w:val="0"/>
        <w:autoSpaceDE/>
        <w:autoSpaceDN/>
        <w:bidi w:val="0"/>
        <w:adjustRightInd/>
        <w:snapToGrid/>
        <w:spacing w:before="0" w:after="0" w:line="520" w:lineRule="exact"/>
        <w:ind w:left="0" w:leftChars="0" w:right="0" w:firstLine="480" w:firstLineChars="200"/>
        <w:jc w:val="both"/>
        <w:textAlignment w:val="auto"/>
        <w:rPr>
          <w:rFonts w:hint="default" w:ascii="仿宋_GB2312" w:hAnsi="Times New Roman" w:eastAsia="宋体" w:cs="Times New Roman"/>
          <w:b w:val="0"/>
          <w:bCs w:val="0"/>
          <w:color w:val="auto"/>
          <w:kern w:val="2"/>
          <w:sz w:val="24"/>
          <w:szCs w:val="24"/>
          <w:u w:val="none"/>
          <w:shd w:val="clear"/>
          <w:lang w:val="en-US" w:eastAsia="zh-CN" w:bidi="ar-SA"/>
        </w:rPr>
      </w:pPr>
      <w:r>
        <w:rPr>
          <w:rFonts w:hint="eastAsia" w:cs="宋体"/>
          <w:color w:val="000000"/>
          <w:spacing w:val="0"/>
          <w:w w:val="100"/>
          <w:position w:val="0"/>
          <w:sz w:val="24"/>
          <w:szCs w:val="24"/>
          <w:lang w:val="en-US" w:eastAsia="zh-CN"/>
        </w:rPr>
        <w:t>2.1采购数量：</w:t>
      </w:r>
      <w:r>
        <w:rPr>
          <w:rFonts w:hint="eastAsia" w:cs="仿宋"/>
          <w:color w:val="auto"/>
          <w:sz w:val="24"/>
          <w:highlight w:val="none"/>
          <w:u w:val="none"/>
          <w:lang w:val="en-US" w:eastAsia="zh-CN"/>
        </w:rPr>
        <w:t>需方在报价表中所提供的各种货物的数量是暂定数量，不作为最终结算与支付的依据，实际工程量以现场实际发生为准。</w:t>
      </w:r>
    </w:p>
    <w:p w14:paraId="4A729C70">
      <w:pPr>
        <w:pStyle w:val="163"/>
        <w:keepNext w:val="0"/>
        <w:keepLines w:val="0"/>
        <w:pageBreakBefore w:val="0"/>
        <w:widowControl w:val="0"/>
        <w:shd w:val="clear" w:color="auto" w:fill="auto"/>
        <w:tabs>
          <w:tab w:val="left" w:pos="1276"/>
        </w:tabs>
        <w:kinsoku/>
        <w:wordWrap/>
        <w:overflowPunct/>
        <w:topLinePunct w:val="0"/>
        <w:autoSpaceDE/>
        <w:autoSpaceDN/>
        <w:bidi w:val="0"/>
        <w:adjustRightInd/>
        <w:snapToGrid/>
        <w:spacing w:before="0" w:after="0" w:line="520" w:lineRule="exact"/>
        <w:ind w:left="0" w:leftChars="0" w:right="0" w:firstLine="480" w:firstLineChars="200"/>
        <w:jc w:val="both"/>
        <w:textAlignment w:val="auto"/>
        <w:rPr>
          <w:rFonts w:hint="default" w:ascii="宋体" w:hAnsi="宋体" w:eastAsia="宋体" w:cs="宋体"/>
          <w:color w:val="000000"/>
          <w:spacing w:val="0"/>
          <w:w w:val="100"/>
          <w:position w:val="0"/>
          <w:sz w:val="24"/>
          <w:szCs w:val="24"/>
          <w:lang w:val="en-US" w:eastAsia="zh-CN"/>
        </w:rPr>
      </w:pPr>
      <w:r>
        <w:rPr>
          <w:rFonts w:hint="eastAsia" w:cs="宋体"/>
          <w:color w:val="000000"/>
          <w:spacing w:val="0"/>
          <w:w w:val="100"/>
          <w:position w:val="0"/>
          <w:sz w:val="24"/>
          <w:szCs w:val="24"/>
          <w:lang w:val="en-US" w:eastAsia="zh-CN"/>
        </w:rPr>
        <w:t>2</w:t>
      </w:r>
      <w:r>
        <w:rPr>
          <w:rFonts w:hint="eastAsia" w:ascii="宋体" w:hAnsi="宋体" w:eastAsia="宋体" w:cs="宋体"/>
          <w:color w:val="000000"/>
          <w:spacing w:val="0"/>
          <w:w w:val="100"/>
          <w:position w:val="0"/>
          <w:sz w:val="24"/>
          <w:szCs w:val="24"/>
          <w:lang w:val="en-US" w:eastAsia="zh-CN"/>
        </w:rPr>
        <w:t>.</w:t>
      </w:r>
      <w:r>
        <w:rPr>
          <w:rFonts w:hint="eastAsia" w:cs="宋体"/>
          <w:color w:val="000000"/>
          <w:spacing w:val="0"/>
          <w:w w:val="100"/>
          <w:position w:val="0"/>
          <w:sz w:val="24"/>
          <w:szCs w:val="24"/>
          <w:lang w:val="en-US" w:eastAsia="zh-CN"/>
        </w:rPr>
        <w:t>2工程</w:t>
      </w:r>
      <w:r>
        <w:rPr>
          <w:rFonts w:hint="eastAsia" w:ascii="宋体" w:hAnsi="宋体" w:eastAsia="宋体" w:cs="宋体"/>
          <w:color w:val="000000"/>
          <w:spacing w:val="0"/>
          <w:w w:val="100"/>
          <w:position w:val="0"/>
          <w:sz w:val="24"/>
          <w:szCs w:val="24"/>
          <w:lang w:val="en-US" w:eastAsia="zh-CN"/>
        </w:rPr>
        <w:t>地点：惠州市惠城区</w:t>
      </w:r>
      <w:r>
        <w:rPr>
          <w:rFonts w:hint="eastAsia" w:cs="宋体"/>
          <w:color w:val="000000"/>
          <w:spacing w:val="0"/>
          <w:w w:val="100"/>
          <w:position w:val="0"/>
          <w:sz w:val="24"/>
          <w:szCs w:val="24"/>
          <w:lang w:val="en-US" w:eastAsia="zh-CN"/>
        </w:rPr>
        <w:t>及需方指定的项目地点。</w:t>
      </w:r>
    </w:p>
    <w:p w14:paraId="225F6AD9">
      <w:pPr>
        <w:pStyle w:val="163"/>
        <w:keepNext w:val="0"/>
        <w:keepLines w:val="0"/>
        <w:pageBreakBefore w:val="0"/>
        <w:widowControl w:val="0"/>
        <w:shd w:val="clear" w:color="auto" w:fill="auto"/>
        <w:tabs>
          <w:tab w:val="left" w:pos="1276"/>
        </w:tabs>
        <w:kinsoku/>
        <w:wordWrap/>
        <w:overflowPunct/>
        <w:topLinePunct w:val="0"/>
        <w:autoSpaceDE/>
        <w:autoSpaceDN/>
        <w:bidi w:val="0"/>
        <w:adjustRightInd/>
        <w:snapToGrid/>
        <w:spacing w:before="0" w:after="0" w:line="520" w:lineRule="exact"/>
        <w:ind w:left="0" w:leftChars="0" w:right="0" w:firstLine="480" w:firstLineChars="200"/>
        <w:jc w:val="both"/>
        <w:textAlignment w:val="auto"/>
        <w:rPr>
          <w:rFonts w:hint="eastAsia" w:ascii="宋体" w:hAnsi="宋体" w:eastAsia="宋体" w:cs="宋体"/>
          <w:color w:val="000000"/>
          <w:spacing w:val="0"/>
          <w:w w:val="100"/>
          <w:position w:val="0"/>
          <w:sz w:val="24"/>
          <w:szCs w:val="24"/>
          <w:lang w:val="en-US" w:eastAsia="zh-CN"/>
        </w:rPr>
      </w:pPr>
      <w:r>
        <w:rPr>
          <w:rFonts w:hint="eastAsia" w:cs="宋体"/>
          <w:color w:val="000000"/>
          <w:spacing w:val="0"/>
          <w:w w:val="100"/>
          <w:position w:val="0"/>
          <w:sz w:val="24"/>
          <w:szCs w:val="24"/>
          <w:lang w:val="en-US" w:eastAsia="zh-CN"/>
        </w:rPr>
        <w:t>2</w:t>
      </w:r>
      <w:r>
        <w:rPr>
          <w:rFonts w:hint="eastAsia" w:ascii="宋体" w:hAnsi="宋体" w:eastAsia="宋体" w:cs="宋体"/>
          <w:color w:val="000000"/>
          <w:spacing w:val="0"/>
          <w:w w:val="100"/>
          <w:position w:val="0"/>
          <w:sz w:val="24"/>
          <w:szCs w:val="24"/>
          <w:lang w:val="en-US" w:eastAsia="zh-CN"/>
        </w:rPr>
        <w:t>.</w:t>
      </w:r>
      <w:r>
        <w:rPr>
          <w:rFonts w:hint="eastAsia" w:cs="宋体"/>
          <w:color w:val="000000"/>
          <w:spacing w:val="0"/>
          <w:w w:val="100"/>
          <w:position w:val="0"/>
          <w:sz w:val="24"/>
          <w:szCs w:val="24"/>
          <w:lang w:val="en-US" w:eastAsia="zh-CN"/>
        </w:rPr>
        <w:t>3</w:t>
      </w:r>
      <w:r>
        <w:rPr>
          <w:rFonts w:hint="eastAsia" w:ascii="宋体" w:hAnsi="宋体" w:eastAsia="宋体" w:cs="宋体"/>
          <w:color w:val="000000"/>
          <w:spacing w:val="0"/>
          <w:w w:val="100"/>
          <w:position w:val="0"/>
          <w:sz w:val="24"/>
          <w:szCs w:val="24"/>
          <w:lang w:val="en-US" w:eastAsia="en-US"/>
        </w:rPr>
        <w:t>结算</w:t>
      </w:r>
      <w:r>
        <w:rPr>
          <w:rFonts w:hint="eastAsia" w:ascii="宋体" w:hAnsi="宋体" w:eastAsia="宋体" w:cs="宋体"/>
          <w:color w:val="000000"/>
          <w:spacing w:val="0"/>
          <w:w w:val="100"/>
          <w:position w:val="0"/>
          <w:sz w:val="24"/>
          <w:szCs w:val="24"/>
          <w:lang w:val="en-US" w:eastAsia="zh-CN"/>
        </w:rPr>
        <w:t>支付</w:t>
      </w:r>
      <w:r>
        <w:rPr>
          <w:rFonts w:hint="eastAsia" w:ascii="宋体" w:hAnsi="宋体" w:eastAsia="宋体" w:cs="宋体"/>
          <w:color w:val="000000"/>
          <w:spacing w:val="0"/>
          <w:w w:val="100"/>
          <w:position w:val="0"/>
          <w:sz w:val="24"/>
          <w:szCs w:val="24"/>
          <w:lang w:val="en-US" w:eastAsia="en-US"/>
        </w:rPr>
        <w:t>周期：</w:t>
      </w:r>
      <w:r>
        <w:rPr>
          <w:rFonts w:hint="eastAsia" w:cs="Times New Roman"/>
          <w:color w:val="auto"/>
          <w:sz w:val="24"/>
          <w:lang w:val="en-US" w:eastAsia="zh-CN"/>
        </w:rPr>
        <w:t>工程</w:t>
      </w:r>
      <w:r>
        <w:rPr>
          <w:rFonts w:hint="eastAsia" w:ascii="宋体" w:hAnsi="宋体" w:eastAsia="宋体" w:cs="Times New Roman"/>
          <w:color w:val="auto"/>
          <w:sz w:val="24"/>
        </w:rPr>
        <w:t>量以实际</w:t>
      </w:r>
      <w:r>
        <w:rPr>
          <w:rFonts w:hint="eastAsia" w:cs="Times New Roman"/>
          <w:color w:val="auto"/>
          <w:sz w:val="24"/>
          <w:lang w:val="en-US" w:eastAsia="zh-CN"/>
        </w:rPr>
        <w:t>发生</w:t>
      </w:r>
      <w:r>
        <w:rPr>
          <w:rFonts w:hint="eastAsia" w:ascii="宋体" w:hAnsi="宋体" w:eastAsia="宋体" w:cs="Times New Roman"/>
          <w:color w:val="auto"/>
          <w:sz w:val="24"/>
        </w:rPr>
        <w:t>为准</w:t>
      </w:r>
      <w:r>
        <w:rPr>
          <w:rFonts w:hint="eastAsia" w:ascii="宋体" w:hAnsi="宋体" w:eastAsia="宋体" w:cs="Times New Roman"/>
          <w:color w:val="auto"/>
          <w:sz w:val="24"/>
          <w:lang w:eastAsia="zh-CN"/>
        </w:rPr>
        <w:t>，</w:t>
      </w:r>
      <w:r>
        <w:rPr>
          <w:rFonts w:hint="eastAsia" w:ascii="宋体" w:hAnsi="宋体" w:eastAsia="宋体" w:cs="Times New Roman"/>
          <w:color w:val="auto"/>
          <w:sz w:val="24"/>
          <w:lang w:val="en-US" w:eastAsia="zh-CN"/>
        </w:rPr>
        <w:t>按</w:t>
      </w:r>
      <w:r>
        <w:rPr>
          <w:rFonts w:hint="eastAsia" w:cs="Times New Roman"/>
          <w:color w:val="auto"/>
          <w:sz w:val="24"/>
          <w:u w:val="single"/>
          <w:lang w:val="en-US" w:eastAsia="zh-CN"/>
        </w:rPr>
        <w:t>实</w:t>
      </w:r>
      <w:r>
        <w:rPr>
          <w:rFonts w:hint="eastAsia" w:ascii="宋体" w:hAnsi="宋体" w:eastAsia="宋体" w:cs="Times New Roman"/>
          <w:color w:val="auto"/>
          <w:sz w:val="24"/>
          <w:lang w:val="en-US" w:eastAsia="zh-CN"/>
        </w:rPr>
        <w:t>结算</w:t>
      </w:r>
      <w:r>
        <w:rPr>
          <w:rFonts w:hint="eastAsia" w:ascii="宋体" w:hAnsi="宋体" w:cs="Times New Roman"/>
          <w:color w:val="auto"/>
          <w:sz w:val="24"/>
          <w:lang w:eastAsia="zh-CN"/>
        </w:rPr>
        <w:t>；</w:t>
      </w:r>
      <w:r>
        <w:rPr>
          <w:rFonts w:hint="eastAsia" w:ascii="宋体" w:hAnsi="宋体" w:eastAsia="宋体" w:cs="Times New Roman"/>
          <w:color w:val="auto"/>
          <w:sz w:val="24"/>
          <w:lang w:eastAsia="zh-CN"/>
        </w:rPr>
        <w:t>结算单价</w:t>
      </w:r>
      <w:r>
        <w:rPr>
          <w:rFonts w:hint="eastAsia" w:ascii="宋体" w:hAnsi="宋体" w:cs="Times New Roman"/>
          <w:color w:val="auto"/>
          <w:sz w:val="24"/>
          <w:lang w:val="en-US" w:eastAsia="zh-CN"/>
        </w:rPr>
        <w:t>以中标单价为准</w:t>
      </w:r>
      <w:r>
        <w:rPr>
          <w:rFonts w:hint="eastAsia" w:ascii="宋体" w:hAnsi="宋体" w:eastAsia="宋体" w:cs="Times New Roman"/>
          <w:color w:val="auto"/>
          <w:sz w:val="24"/>
          <w:lang w:eastAsia="zh-CN"/>
        </w:rPr>
        <w:t>，</w:t>
      </w:r>
      <w:r>
        <w:rPr>
          <w:rFonts w:hint="eastAsia" w:ascii="宋体" w:hAnsi="宋体" w:cs="Times New Roman"/>
          <w:color w:val="auto"/>
          <w:sz w:val="24"/>
          <w:lang w:val="en-US" w:eastAsia="zh-CN"/>
        </w:rPr>
        <w:t>若有</w:t>
      </w:r>
      <w:r>
        <w:rPr>
          <w:rFonts w:hint="eastAsia" w:ascii="宋体" w:hAnsi="宋体" w:eastAsia="宋体" w:cs="Times New Roman"/>
          <w:color w:val="auto"/>
          <w:sz w:val="24"/>
          <w:lang w:eastAsia="zh-CN"/>
        </w:rPr>
        <w:t>调整以采购合同约定为准</w:t>
      </w:r>
      <w:r>
        <w:rPr>
          <w:rFonts w:hint="eastAsia" w:ascii="宋体" w:hAnsi="宋体" w:eastAsia="宋体" w:cs="宋体"/>
          <w:color w:val="auto"/>
          <w:sz w:val="24"/>
          <w:szCs w:val="24"/>
          <w:lang w:val="en-US" w:eastAsia="zh-CN"/>
        </w:rPr>
        <w:t>。</w:t>
      </w:r>
      <w:r>
        <w:rPr>
          <w:rFonts w:hint="eastAsia" w:cs="宋体"/>
          <w:color w:val="000000"/>
          <w:spacing w:val="0"/>
          <w:w w:val="100"/>
          <w:position w:val="0"/>
          <w:sz w:val="24"/>
          <w:szCs w:val="24"/>
          <w:lang w:val="en-US" w:eastAsia="zh-CN"/>
        </w:rPr>
        <w:t>供</w:t>
      </w:r>
      <w:r>
        <w:rPr>
          <w:rFonts w:hint="eastAsia" w:ascii="宋体" w:hAnsi="宋体" w:eastAsia="宋体" w:cs="宋体"/>
          <w:color w:val="000000"/>
          <w:spacing w:val="0"/>
          <w:w w:val="100"/>
          <w:position w:val="0"/>
          <w:sz w:val="24"/>
          <w:szCs w:val="24"/>
          <w:lang w:val="en-US" w:eastAsia="en-US"/>
        </w:rPr>
        <w:t>方提供</w:t>
      </w:r>
      <w:bookmarkStart w:id="143" w:name="_GoBack"/>
      <w:bookmarkEnd w:id="143"/>
      <w:r>
        <w:rPr>
          <w:rFonts w:hint="eastAsia" w:cs="Times New Roman"/>
          <w:color w:val="auto"/>
          <w:sz w:val="24"/>
          <w:lang w:val="en-US" w:eastAsia="zh-CN"/>
        </w:rPr>
        <w:t>13%</w:t>
      </w:r>
      <w:r>
        <w:rPr>
          <w:rFonts w:hint="eastAsia" w:ascii="宋体" w:hAnsi="宋体" w:eastAsia="宋体" w:cs="Times New Roman"/>
          <w:color w:val="auto"/>
          <w:sz w:val="24"/>
        </w:rPr>
        <w:t>增值税</w:t>
      </w:r>
      <w:r>
        <w:rPr>
          <w:rFonts w:hint="eastAsia" w:ascii="宋体" w:hAnsi="宋体" w:eastAsia="宋体" w:cs="Times New Roman"/>
          <w:color w:val="auto"/>
          <w:sz w:val="24"/>
          <w:lang w:val="en-US" w:eastAsia="zh-CN"/>
        </w:rPr>
        <w:t>专用</w:t>
      </w:r>
      <w:r>
        <w:rPr>
          <w:rFonts w:hint="eastAsia" w:ascii="宋体" w:hAnsi="宋体" w:eastAsia="宋体" w:cs="Times New Roman"/>
          <w:color w:val="auto"/>
          <w:sz w:val="24"/>
        </w:rPr>
        <w:t>发票</w:t>
      </w:r>
      <w:r>
        <w:rPr>
          <w:rFonts w:hint="eastAsia" w:cs="宋体"/>
          <w:color w:val="000000"/>
          <w:spacing w:val="0"/>
          <w:w w:val="100"/>
          <w:position w:val="0"/>
          <w:sz w:val="24"/>
          <w:szCs w:val="24"/>
          <w:lang w:val="en-US" w:eastAsia="zh-CN"/>
        </w:rPr>
        <w:t>，</w:t>
      </w:r>
      <w:r>
        <w:rPr>
          <w:rFonts w:hint="eastAsia" w:ascii="宋体" w:hAnsi="宋体" w:eastAsia="宋体" w:cs="Times New Roman"/>
          <w:color w:val="auto"/>
          <w:sz w:val="24"/>
          <w:lang w:val="en-US" w:eastAsia="zh-CN"/>
        </w:rPr>
        <w:t>需</w:t>
      </w:r>
      <w:r>
        <w:rPr>
          <w:rFonts w:hint="eastAsia" w:ascii="宋体" w:hAnsi="宋体" w:eastAsia="宋体" w:cs="Times New Roman"/>
          <w:color w:val="auto"/>
          <w:sz w:val="24"/>
        </w:rPr>
        <w:t>方</w:t>
      </w:r>
      <w:r>
        <w:rPr>
          <w:rFonts w:hint="eastAsia" w:ascii="宋体" w:hAnsi="宋体" w:eastAsia="宋体" w:cs="Times New Roman"/>
          <w:color w:val="auto"/>
          <w:sz w:val="24"/>
          <w:lang w:val="en-US" w:eastAsia="zh-CN"/>
        </w:rPr>
        <w:t>收到发票后，7个工作日内按</w:t>
      </w:r>
      <w:r>
        <w:rPr>
          <w:rFonts w:hint="eastAsia" w:ascii="宋体" w:hAnsi="宋体" w:eastAsia="宋体" w:cs="Times New Roman"/>
          <w:color w:val="auto"/>
          <w:sz w:val="24"/>
        </w:rPr>
        <w:t>开票金额支付相应的款项</w:t>
      </w:r>
      <w:r>
        <w:rPr>
          <w:rFonts w:hint="eastAsia" w:ascii="宋体" w:hAnsi="宋体" w:eastAsia="宋体" w:cs="Times New Roman"/>
          <w:color w:val="auto"/>
          <w:sz w:val="24"/>
          <w:lang w:eastAsia="zh-CN"/>
        </w:rPr>
        <w:t>。</w:t>
      </w:r>
    </w:p>
    <w:p w14:paraId="0B059C5B">
      <w:pPr>
        <w:keepNext w:val="0"/>
        <w:keepLines w:val="0"/>
        <w:pageBreakBefore w:val="0"/>
        <w:widowControl w:val="0"/>
        <w:shd w:val="clear"/>
        <w:kinsoku/>
        <w:wordWrap/>
        <w:overflowPunct/>
        <w:topLinePunct w:val="0"/>
        <w:autoSpaceDE/>
        <w:autoSpaceDN/>
        <w:bidi w:val="0"/>
        <w:adjustRightInd/>
        <w:snapToGrid/>
        <w:spacing w:line="520" w:lineRule="exact"/>
        <w:jc w:val="left"/>
        <w:textAlignment w:val="auto"/>
        <w:rPr>
          <w:rFonts w:hint="eastAsia" w:ascii="宋体" w:hAnsi="宋体" w:eastAsia="宋体" w:cs="宋体"/>
          <w:b/>
          <w:bCs/>
          <w:color w:val="auto"/>
          <w:sz w:val="24"/>
          <w:szCs w:val="24"/>
          <w:highlight w:val="none"/>
          <w:lang w:val="en-US" w:eastAsia="zh-CN"/>
        </w:rPr>
      </w:pPr>
      <w:r>
        <w:rPr>
          <w:rFonts w:hint="eastAsia" w:ascii="宋体" w:hAnsi="宋体" w:cs="宋体"/>
          <w:b/>
          <w:bCs/>
          <w:color w:val="auto"/>
          <w:sz w:val="24"/>
          <w:szCs w:val="24"/>
          <w:highlight w:val="none"/>
          <w:lang w:val="en-US" w:eastAsia="zh-CN"/>
        </w:rPr>
        <w:t>3报价须知</w:t>
      </w:r>
    </w:p>
    <w:p w14:paraId="5396B1F9">
      <w:pPr>
        <w:pStyle w:val="163"/>
        <w:keepNext w:val="0"/>
        <w:keepLines w:val="0"/>
        <w:pageBreakBefore w:val="0"/>
        <w:widowControl w:val="0"/>
        <w:numPr>
          <w:ilvl w:val="0"/>
          <w:numId w:val="0"/>
        </w:numPr>
        <w:shd w:val="clear" w:color="auto" w:fill="auto"/>
        <w:tabs>
          <w:tab w:val="left" w:pos="10113"/>
        </w:tabs>
        <w:kinsoku/>
        <w:wordWrap/>
        <w:overflowPunct/>
        <w:topLinePunct w:val="0"/>
        <w:autoSpaceDE/>
        <w:autoSpaceDN/>
        <w:bidi w:val="0"/>
        <w:adjustRightInd/>
        <w:snapToGrid/>
        <w:spacing w:before="0" w:after="0" w:line="520" w:lineRule="exact"/>
        <w:ind w:right="0" w:rightChars="0" w:firstLine="480" w:firstLineChars="200"/>
        <w:jc w:val="both"/>
        <w:textAlignment w:val="auto"/>
        <w:rPr>
          <w:rFonts w:hint="default" w:cs="宋体"/>
          <w:color w:val="000000"/>
          <w:spacing w:val="0"/>
          <w:w w:val="100"/>
          <w:position w:val="0"/>
          <w:sz w:val="24"/>
          <w:szCs w:val="24"/>
          <w:lang w:val="en-US" w:eastAsia="zh-CN"/>
        </w:rPr>
      </w:pPr>
      <w:r>
        <w:rPr>
          <w:rFonts w:hint="eastAsia" w:cs="宋体"/>
          <w:color w:val="000000"/>
          <w:spacing w:val="0"/>
          <w:w w:val="100"/>
          <w:position w:val="0"/>
          <w:sz w:val="24"/>
          <w:szCs w:val="24"/>
          <w:lang w:val="en-US" w:eastAsia="zh-CN"/>
        </w:rPr>
        <w:t>3.1质量要求：合格。</w:t>
      </w:r>
    </w:p>
    <w:p w14:paraId="20ADAC2B">
      <w:pPr>
        <w:pStyle w:val="163"/>
        <w:keepNext w:val="0"/>
        <w:keepLines w:val="0"/>
        <w:pageBreakBefore w:val="0"/>
        <w:widowControl w:val="0"/>
        <w:shd w:val="clear" w:color="auto" w:fill="auto"/>
        <w:tabs>
          <w:tab w:val="left" w:pos="10113"/>
        </w:tabs>
        <w:kinsoku/>
        <w:wordWrap/>
        <w:overflowPunct/>
        <w:topLinePunct w:val="0"/>
        <w:autoSpaceDE/>
        <w:autoSpaceDN/>
        <w:bidi w:val="0"/>
        <w:adjustRightInd/>
        <w:snapToGrid/>
        <w:spacing w:before="0" w:after="0" w:line="520" w:lineRule="exact"/>
        <w:ind w:left="0" w:leftChars="0" w:right="0" w:firstLine="480" w:firstLineChars="200"/>
        <w:jc w:val="both"/>
        <w:textAlignment w:val="auto"/>
        <w:rPr>
          <w:rFonts w:hint="eastAsia" w:cs="宋体"/>
          <w:color w:val="000000"/>
          <w:spacing w:val="0"/>
          <w:w w:val="100"/>
          <w:position w:val="0"/>
          <w:sz w:val="24"/>
          <w:szCs w:val="24"/>
          <w:lang w:val="en-US" w:eastAsia="zh-CN"/>
        </w:rPr>
      </w:pPr>
      <w:r>
        <w:rPr>
          <w:rFonts w:hint="eastAsia" w:cs="宋体"/>
          <w:color w:val="000000"/>
          <w:spacing w:val="0"/>
          <w:w w:val="100"/>
          <w:position w:val="0"/>
          <w:sz w:val="24"/>
          <w:szCs w:val="24"/>
          <w:lang w:val="en-US" w:eastAsia="zh-CN"/>
        </w:rPr>
        <w:t>3.2</w:t>
      </w:r>
      <w:r>
        <w:rPr>
          <w:rFonts w:hint="eastAsia" w:ascii="宋体" w:hAnsi="宋体" w:eastAsia="宋体" w:cs="宋体"/>
          <w:color w:val="000000"/>
          <w:spacing w:val="0"/>
          <w:w w:val="100"/>
          <w:position w:val="0"/>
          <w:sz w:val="24"/>
          <w:szCs w:val="24"/>
          <w:lang w:val="en-US" w:eastAsia="zh-CN"/>
        </w:rPr>
        <w:t>报价要求</w:t>
      </w:r>
      <w:r>
        <w:rPr>
          <w:rFonts w:hint="eastAsia" w:cs="宋体"/>
          <w:color w:val="000000"/>
          <w:spacing w:val="0"/>
          <w:w w:val="100"/>
          <w:position w:val="0"/>
          <w:sz w:val="24"/>
          <w:szCs w:val="24"/>
          <w:lang w:val="en-US" w:eastAsia="zh-CN"/>
        </w:rPr>
        <w:t>：</w:t>
      </w:r>
    </w:p>
    <w:p w14:paraId="5F421BC7">
      <w:pPr>
        <w:pStyle w:val="163"/>
        <w:keepNext w:val="0"/>
        <w:keepLines w:val="0"/>
        <w:pageBreakBefore w:val="0"/>
        <w:widowControl w:val="0"/>
        <w:numPr>
          <w:ilvl w:val="0"/>
          <w:numId w:val="0"/>
        </w:numPr>
        <w:shd w:val="clear" w:color="auto" w:fill="auto"/>
        <w:tabs>
          <w:tab w:val="left" w:pos="10113"/>
        </w:tabs>
        <w:kinsoku/>
        <w:wordWrap/>
        <w:overflowPunct/>
        <w:topLinePunct w:val="0"/>
        <w:autoSpaceDE/>
        <w:autoSpaceDN/>
        <w:bidi w:val="0"/>
        <w:adjustRightInd/>
        <w:snapToGrid/>
        <w:spacing w:before="0" w:after="0" w:line="520" w:lineRule="exact"/>
        <w:ind w:right="0" w:rightChars="0" w:firstLine="480" w:firstLineChars="200"/>
        <w:jc w:val="both"/>
        <w:textAlignment w:val="auto"/>
        <w:rPr>
          <w:rFonts w:hint="eastAsia" w:cs="宋体"/>
          <w:color w:val="000000"/>
          <w:spacing w:val="0"/>
          <w:w w:val="100"/>
          <w:position w:val="0"/>
          <w:sz w:val="24"/>
          <w:szCs w:val="24"/>
          <w:lang w:val="en-US" w:eastAsia="zh-CN"/>
        </w:rPr>
      </w:pPr>
      <w:r>
        <w:rPr>
          <w:rFonts w:hint="eastAsia" w:cs="宋体"/>
          <w:color w:val="000000"/>
          <w:spacing w:val="0"/>
          <w:w w:val="100"/>
          <w:position w:val="0"/>
          <w:sz w:val="24"/>
          <w:szCs w:val="24"/>
          <w:lang w:val="en-US" w:eastAsia="zh-CN"/>
        </w:rPr>
        <w:t>3.2.1本项目只允许一个有效报价（含税），当出现报价单价与总价不一致的情况时，以该单价为准。</w:t>
      </w:r>
    </w:p>
    <w:p w14:paraId="05EB3960">
      <w:pPr>
        <w:pStyle w:val="163"/>
        <w:keepNext w:val="0"/>
        <w:keepLines w:val="0"/>
        <w:pageBreakBefore w:val="0"/>
        <w:widowControl w:val="0"/>
        <w:numPr>
          <w:ilvl w:val="0"/>
          <w:numId w:val="0"/>
        </w:numPr>
        <w:shd w:val="clear" w:color="auto" w:fill="auto"/>
        <w:tabs>
          <w:tab w:val="left" w:pos="10113"/>
        </w:tabs>
        <w:kinsoku/>
        <w:wordWrap/>
        <w:overflowPunct/>
        <w:topLinePunct w:val="0"/>
        <w:autoSpaceDE/>
        <w:autoSpaceDN/>
        <w:bidi w:val="0"/>
        <w:adjustRightInd/>
        <w:snapToGrid/>
        <w:spacing w:before="0" w:after="0" w:line="520" w:lineRule="exact"/>
        <w:ind w:right="0" w:rightChars="0" w:firstLine="480" w:firstLineChars="200"/>
        <w:jc w:val="both"/>
        <w:textAlignment w:val="auto"/>
        <w:rPr>
          <w:rFonts w:hint="eastAsia" w:cs="宋体"/>
          <w:color w:val="000000"/>
          <w:spacing w:val="0"/>
          <w:w w:val="100"/>
          <w:position w:val="0"/>
          <w:sz w:val="24"/>
          <w:szCs w:val="24"/>
          <w:lang w:val="en-US" w:eastAsia="zh-CN"/>
        </w:rPr>
      </w:pPr>
      <w:r>
        <w:rPr>
          <w:rFonts w:hint="eastAsia" w:cs="宋体"/>
          <w:color w:val="000000"/>
          <w:spacing w:val="0"/>
          <w:w w:val="100"/>
          <w:position w:val="0"/>
          <w:sz w:val="24"/>
          <w:szCs w:val="24"/>
          <w:lang w:val="en-US" w:eastAsia="zh-CN"/>
        </w:rPr>
        <w:t>3.2.2递交资料：报价文件一份，投标文件中有要求盖章处须盖投标人单位公章，有要求签字处须由投标人的法定代表人或其委托代理人签字。</w:t>
      </w:r>
    </w:p>
    <w:p w14:paraId="5BE93525">
      <w:pPr>
        <w:pStyle w:val="163"/>
        <w:keepNext w:val="0"/>
        <w:keepLines w:val="0"/>
        <w:pageBreakBefore w:val="0"/>
        <w:widowControl w:val="0"/>
        <w:numPr>
          <w:ilvl w:val="0"/>
          <w:numId w:val="0"/>
        </w:numPr>
        <w:shd w:val="clear" w:color="auto" w:fill="auto"/>
        <w:tabs>
          <w:tab w:val="left" w:pos="10113"/>
        </w:tabs>
        <w:kinsoku/>
        <w:wordWrap/>
        <w:overflowPunct/>
        <w:topLinePunct w:val="0"/>
        <w:autoSpaceDE/>
        <w:autoSpaceDN/>
        <w:bidi w:val="0"/>
        <w:adjustRightInd/>
        <w:snapToGrid/>
        <w:spacing w:before="0" w:after="0" w:line="520" w:lineRule="exact"/>
        <w:ind w:right="0" w:rightChars="0" w:firstLine="480" w:firstLineChars="200"/>
        <w:jc w:val="both"/>
        <w:textAlignment w:val="auto"/>
        <w:rPr>
          <w:rFonts w:hint="eastAsia" w:ascii="宋体" w:hAnsi="宋体" w:eastAsia="宋体" w:cs="宋体"/>
          <w:color w:val="000000"/>
          <w:spacing w:val="0"/>
          <w:w w:val="100"/>
          <w:position w:val="0"/>
          <w:sz w:val="24"/>
          <w:szCs w:val="24"/>
          <w:lang w:val="en-US" w:eastAsia="zh-CN"/>
        </w:rPr>
      </w:pPr>
      <w:r>
        <w:rPr>
          <w:rFonts w:hint="eastAsia" w:ascii="宋体" w:hAnsi="宋体" w:eastAsia="宋体" w:cs="宋体"/>
          <w:color w:val="000000"/>
          <w:spacing w:val="0"/>
          <w:w w:val="100"/>
          <w:position w:val="0"/>
          <w:sz w:val="24"/>
          <w:szCs w:val="24"/>
          <w:lang w:val="en-US" w:eastAsia="zh-CN"/>
        </w:rPr>
        <w:t>3.2.3递交时间</w:t>
      </w:r>
      <w:r>
        <w:rPr>
          <w:rFonts w:hint="eastAsia" w:cs="宋体"/>
          <w:color w:val="000000"/>
          <w:spacing w:val="0"/>
          <w:w w:val="100"/>
          <w:position w:val="0"/>
          <w:sz w:val="24"/>
          <w:szCs w:val="24"/>
          <w:lang w:val="en-US" w:eastAsia="zh-CN"/>
        </w:rPr>
        <w:t>和递交地点</w:t>
      </w:r>
      <w:r>
        <w:rPr>
          <w:rFonts w:hint="eastAsia" w:ascii="宋体" w:hAnsi="宋体" w:eastAsia="宋体" w:cs="宋体"/>
          <w:color w:val="000000"/>
          <w:spacing w:val="0"/>
          <w:w w:val="100"/>
          <w:position w:val="0"/>
          <w:sz w:val="24"/>
          <w:szCs w:val="24"/>
          <w:lang w:val="en-US" w:eastAsia="zh-CN"/>
        </w:rPr>
        <w:t>为：见询价日程安排表。</w:t>
      </w:r>
    </w:p>
    <w:p w14:paraId="62D7041F">
      <w:pPr>
        <w:pStyle w:val="163"/>
        <w:keepNext w:val="0"/>
        <w:keepLines w:val="0"/>
        <w:pageBreakBefore w:val="0"/>
        <w:widowControl w:val="0"/>
        <w:numPr>
          <w:ilvl w:val="0"/>
          <w:numId w:val="0"/>
        </w:numPr>
        <w:shd w:val="clear" w:color="auto" w:fill="auto"/>
        <w:tabs>
          <w:tab w:val="left" w:pos="10113"/>
        </w:tabs>
        <w:kinsoku/>
        <w:wordWrap/>
        <w:overflowPunct/>
        <w:topLinePunct w:val="0"/>
        <w:autoSpaceDE/>
        <w:autoSpaceDN/>
        <w:bidi w:val="0"/>
        <w:adjustRightInd/>
        <w:snapToGrid/>
        <w:spacing w:before="0" w:after="0" w:line="520" w:lineRule="exact"/>
        <w:ind w:right="0" w:rightChars="0" w:firstLine="480" w:firstLineChars="200"/>
        <w:jc w:val="both"/>
        <w:textAlignment w:val="auto"/>
        <w:rPr>
          <w:rFonts w:hint="eastAsia" w:cs="宋体"/>
          <w:color w:val="000000"/>
          <w:spacing w:val="0"/>
          <w:w w:val="100"/>
          <w:position w:val="0"/>
          <w:sz w:val="24"/>
          <w:szCs w:val="24"/>
          <w:lang w:val="en-US" w:eastAsia="zh-CN"/>
        </w:rPr>
      </w:pPr>
      <w:r>
        <w:rPr>
          <w:rFonts w:hint="eastAsia" w:cs="宋体"/>
          <w:color w:val="000000"/>
          <w:spacing w:val="0"/>
          <w:w w:val="100"/>
          <w:position w:val="0"/>
          <w:sz w:val="24"/>
          <w:szCs w:val="24"/>
          <w:lang w:val="en-US" w:eastAsia="zh-CN"/>
        </w:rPr>
        <w:t>3.3供应商要求：参与投标供应商应是我司供应商库内的合格供应商，未在我司供应商库内的供应商投标报价，按无效投标报价处理。</w:t>
      </w:r>
    </w:p>
    <w:p w14:paraId="72632D60">
      <w:pPr>
        <w:pStyle w:val="163"/>
        <w:keepNext w:val="0"/>
        <w:keepLines w:val="0"/>
        <w:pageBreakBefore w:val="0"/>
        <w:widowControl w:val="0"/>
        <w:numPr>
          <w:ilvl w:val="0"/>
          <w:numId w:val="0"/>
        </w:numPr>
        <w:shd w:val="clear" w:color="auto" w:fill="auto"/>
        <w:tabs>
          <w:tab w:val="left" w:pos="10113"/>
        </w:tabs>
        <w:kinsoku/>
        <w:wordWrap/>
        <w:overflowPunct/>
        <w:topLinePunct w:val="0"/>
        <w:autoSpaceDE/>
        <w:autoSpaceDN/>
        <w:bidi w:val="0"/>
        <w:adjustRightInd/>
        <w:snapToGrid/>
        <w:spacing w:before="0" w:after="0" w:line="520" w:lineRule="exact"/>
        <w:ind w:right="0" w:rightChars="0" w:firstLine="482" w:firstLineChars="200"/>
        <w:jc w:val="both"/>
        <w:textAlignment w:val="auto"/>
        <w:rPr>
          <w:rFonts w:hint="eastAsia" w:ascii="宋体" w:hAnsi="宋体" w:cs="宋体"/>
          <w:b/>
          <w:bCs/>
          <w:color w:val="auto"/>
          <w:sz w:val="24"/>
          <w:szCs w:val="24"/>
          <w:highlight w:val="none"/>
          <w:lang w:val="en-US" w:eastAsia="zh-CN"/>
        </w:rPr>
      </w:pPr>
      <w:r>
        <w:rPr>
          <w:rFonts w:hint="eastAsia" w:ascii="宋体" w:hAnsi="宋体" w:cs="宋体"/>
          <w:b/>
          <w:bCs/>
          <w:color w:val="auto"/>
          <w:sz w:val="24"/>
          <w:szCs w:val="24"/>
          <w:highlight w:val="none"/>
          <w:lang w:val="en-US" w:eastAsia="zh-CN"/>
        </w:rPr>
        <w:t>4合同格式</w:t>
      </w:r>
    </w:p>
    <w:p w14:paraId="322124C0">
      <w:pPr>
        <w:pStyle w:val="2"/>
        <w:pageBreakBefore w:val="0"/>
        <w:widowControl w:val="0"/>
        <w:kinsoku/>
        <w:wordWrap/>
        <w:overflowPunct/>
        <w:topLinePunct w:val="0"/>
        <w:autoSpaceDE/>
        <w:autoSpaceDN/>
        <w:bidi w:val="0"/>
        <w:adjustRightInd/>
        <w:spacing w:before="0" w:after="0" w:line="520" w:lineRule="exact"/>
        <w:ind w:firstLine="480" w:firstLineChars="200"/>
        <w:jc w:val="both"/>
        <w:textAlignment w:val="auto"/>
        <w:rPr>
          <w:rFonts w:hint="eastAsia"/>
          <w:lang w:val="en-US" w:eastAsia="zh-CN"/>
        </w:rPr>
      </w:pPr>
      <w:r>
        <w:rPr>
          <w:rFonts w:hint="eastAsia" w:ascii="宋体" w:hAnsi="宋体"/>
          <w:b w:val="0"/>
          <w:bCs/>
          <w:sz w:val="24"/>
        </w:rPr>
        <w:t>合同</w:t>
      </w:r>
      <w:r>
        <w:rPr>
          <w:rFonts w:hint="eastAsia" w:ascii="宋体" w:hAnsi="宋体"/>
          <w:b w:val="0"/>
          <w:bCs/>
          <w:sz w:val="24"/>
          <w:lang w:val="en-US" w:eastAsia="zh-CN"/>
        </w:rPr>
        <w:t>格式以招标人提供的为准</w:t>
      </w:r>
      <w:r>
        <w:rPr>
          <w:rFonts w:hint="eastAsia" w:ascii="宋体" w:hAnsi="宋体"/>
          <w:b w:val="0"/>
          <w:bCs/>
          <w:sz w:val="24"/>
        </w:rPr>
        <w:t>。</w:t>
      </w:r>
    </w:p>
    <w:bookmarkEnd w:id="46"/>
    <w:bookmarkEnd w:id="47"/>
    <w:p w14:paraId="11FF172B">
      <w:pPr>
        <w:pageBreakBefore/>
        <w:shd w:val="clear"/>
        <w:spacing w:line="360" w:lineRule="auto"/>
        <w:jc w:val="center"/>
        <w:outlineLvl w:val="0"/>
        <w:rPr>
          <w:rFonts w:hint="eastAsia" w:ascii="宋体" w:hAnsi="宋体" w:eastAsia="宋体" w:cs="宋体"/>
          <w:b/>
          <w:color w:val="auto"/>
          <w:kern w:val="0"/>
          <w:sz w:val="28"/>
          <w:szCs w:val="28"/>
          <w:highlight w:val="none"/>
        </w:rPr>
      </w:pPr>
      <w:bookmarkStart w:id="48" w:name="_Toc418370469"/>
      <w:bookmarkStart w:id="49" w:name="_Toc26226"/>
      <w:bookmarkStart w:id="50" w:name="_Toc27725"/>
      <w:bookmarkStart w:id="51" w:name="_Toc22414"/>
      <w:bookmarkStart w:id="52" w:name="_Toc486861330"/>
      <w:bookmarkStart w:id="53" w:name="_Toc26614"/>
      <w:bookmarkStart w:id="54" w:name="_Toc418438847"/>
      <w:bookmarkStart w:id="55" w:name="_Toc17810"/>
      <w:bookmarkStart w:id="56" w:name="_Toc22616"/>
      <w:r>
        <w:rPr>
          <w:rFonts w:hint="eastAsia" w:ascii="宋体" w:hAnsi="宋体" w:eastAsia="宋体" w:cs="宋体"/>
          <w:b/>
          <w:color w:val="auto"/>
          <w:kern w:val="0"/>
          <w:sz w:val="28"/>
          <w:szCs w:val="28"/>
          <w:highlight w:val="none"/>
        </w:rPr>
        <w:t>第</w:t>
      </w:r>
      <w:r>
        <w:rPr>
          <w:rFonts w:hint="eastAsia" w:ascii="宋体" w:hAnsi="宋体" w:eastAsia="宋体" w:cs="宋体"/>
          <w:b/>
          <w:color w:val="auto"/>
          <w:kern w:val="0"/>
          <w:sz w:val="28"/>
          <w:szCs w:val="28"/>
          <w:highlight w:val="none"/>
          <w:lang w:eastAsia="zh-CN"/>
        </w:rPr>
        <w:t>三</w:t>
      </w:r>
      <w:r>
        <w:rPr>
          <w:rFonts w:hint="eastAsia" w:ascii="宋体" w:hAnsi="宋体" w:eastAsia="宋体" w:cs="宋体"/>
          <w:b/>
          <w:color w:val="auto"/>
          <w:kern w:val="0"/>
          <w:sz w:val="28"/>
          <w:szCs w:val="28"/>
          <w:highlight w:val="none"/>
        </w:rPr>
        <w:t xml:space="preserve">部分  </w:t>
      </w:r>
      <w:r>
        <w:rPr>
          <w:rFonts w:hint="eastAsia" w:ascii="宋体" w:hAnsi="宋体" w:eastAsia="宋体" w:cs="宋体"/>
          <w:b/>
          <w:color w:val="auto"/>
          <w:kern w:val="0"/>
          <w:sz w:val="28"/>
          <w:szCs w:val="28"/>
          <w:highlight w:val="none"/>
          <w:lang w:eastAsia="zh-CN"/>
        </w:rPr>
        <w:t>报价</w:t>
      </w:r>
      <w:r>
        <w:rPr>
          <w:rFonts w:hint="eastAsia" w:ascii="宋体" w:hAnsi="宋体" w:eastAsia="宋体" w:cs="宋体"/>
          <w:b/>
          <w:color w:val="auto"/>
          <w:kern w:val="0"/>
          <w:sz w:val="28"/>
          <w:szCs w:val="28"/>
          <w:highlight w:val="none"/>
        </w:rPr>
        <w:t>文件格式</w:t>
      </w:r>
      <w:bookmarkEnd w:id="48"/>
      <w:bookmarkEnd w:id="49"/>
      <w:bookmarkEnd w:id="50"/>
      <w:bookmarkEnd w:id="51"/>
      <w:bookmarkEnd w:id="52"/>
      <w:bookmarkEnd w:id="53"/>
      <w:bookmarkEnd w:id="54"/>
      <w:bookmarkEnd w:id="55"/>
      <w:bookmarkEnd w:id="56"/>
    </w:p>
    <w:p w14:paraId="6666BFBD">
      <w:pPr>
        <w:shd w:val="clear"/>
        <w:spacing w:line="360" w:lineRule="auto"/>
        <w:rPr>
          <w:rFonts w:cs="宋体"/>
          <w:color w:val="auto"/>
          <w:sz w:val="28"/>
          <w:szCs w:val="28"/>
          <w:highlight w:val="none"/>
        </w:rPr>
      </w:pPr>
    </w:p>
    <w:p w14:paraId="2D7E3F0A">
      <w:pPr>
        <w:shd w:val="clear"/>
        <w:spacing w:line="360" w:lineRule="auto"/>
        <w:rPr>
          <w:rFonts w:cs="宋体"/>
          <w:color w:val="auto"/>
          <w:sz w:val="28"/>
          <w:szCs w:val="28"/>
          <w:highlight w:val="none"/>
        </w:rPr>
      </w:pPr>
    </w:p>
    <w:p w14:paraId="03001C64">
      <w:pPr>
        <w:shd w:val="clear"/>
        <w:spacing w:line="360" w:lineRule="auto"/>
        <w:rPr>
          <w:rFonts w:cs="宋体"/>
          <w:color w:val="auto"/>
          <w:sz w:val="28"/>
          <w:szCs w:val="28"/>
          <w:highlight w:val="none"/>
        </w:rPr>
      </w:pPr>
    </w:p>
    <w:p w14:paraId="5EB2784F">
      <w:pPr>
        <w:shd w:val="clear"/>
        <w:spacing w:line="360" w:lineRule="auto"/>
        <w:rPr>
          <w:rFonts w:cs="宋体"/>
          <w:color w:val="auto"/>
          <w:highlight w:val="none"/>
        </w:rPr>
      </w:pPr>
    </w:p>
    <w:p w14:paraId="0AD5ADAD">
      <w:pPr>
        <w:shd w:val="clear"/>
        <w:spacing w:line="360" w:lineRule="auto"/>
        <w:rPr>
          <w:rFonts w:cs="宋体"/>
          <w:color w:val="auto"/>
          <w:highlight w:val="none"/>
        </w:rPr>
      </w:pPr>
    </w:p>
    <w:p w14:paraId="5E974C04">
      <w:pPr>
        <w:shd w:val="clear"/>
        <w:spacing w:line="360" w:lineRule="auto"/>
        <w:rPr>
          <w:rFonts w:cs="宋体"/>
          <w:color w:val="auto"/>
          <w:highlight w:val="none"/>
        </w:rPr>
      </w:pPr>
    </w:p>
    <w:p w14:paraId="79E7ECE2">
      <w:pPr>
        <w:shd w:val="clear"/>
        <w:spacing w:line="360" w:lineRule="auto"/>
        <w:rPr>
          <w:rFonts w:cs="宋体"/>
          <w:color w:val="auto"/>
          <w:highlight w:val="none"/>
        </w:rPr>
      </w:pPr>
      <w:r>
        <w:rPr>
          <w:rFonts w:hint="eastAsia" w:cs="宋体"/>
          <w:color w:val="auto"/>
          <w:highlight w:val="none"/>
        </w:rPr>
        <w:br w:type="page"/>
      </w:r>
    </w:p>
    <w:p w14:paraId="58F963C2">
      <w:pPr>
        <w:shd w:val="clear"/>
        <w:spacing w:line="360" w:lineRule="auto"/>
        <w:rPr>
          <w:rFonts w:cs="宋体"/>
          <w:color w:val="auto"/>
          <w:highlight w:val="none"/>
        </w:rPr>
      </w:pPr>
    </w:p>
    <w:p w14:paraId="66215E3D">
      <w:pPr>
        <w:pStyle w:val="16"/>
        <w:shd w:val="clear"/>
        <w:spacing w:line="360" w:lineRule="auto"/>
        <w:jc w:val="center"/>
        <w:rPr>
          <w:rFonts w:ascii="Times New Roman" w:hAnsi="Times New Roman" w:cs="宋体"/>
          <w:b w:val="0"/>
          <w:color w:val="auto"/>
          <w:sz w:val="36"/>
          <w:szCs w:val="36"/>
          <w:highlight w:val="none"/>
        </w:rPr>
      </w:pPr>
    </w:p>
    <w:p w14:paraId="0CC63794">
      <w:pPr>
        <w:pStyle w:val="16"/>
        <w:shd w:val="clear"/>
        <w:spacing w:line="360" w:lineRule="auto"/>
        <w:jc w:val="center"/>
        <w:rPr>
          <w:rFonts w:ascii="Times New Roman" w:hAnsi="Times New Roman" w:cs="宋体"/>
          <w:b w:val="0"/>
          <w:color w:val="auto"/>
          <w:sz w:val="36"/>
          <w:szCs w:val="36"/>
          <w:highlight w:val="none"/>
        </w:rPr>
      </w:pPr>
    </w:p>
    <w:p w14:paraId="34B44CE4">
      <w:pPr>
        <w:pStyle w:val="16"/>
        <w:shd w:val="clear"/>
        <w:tabs>
          <w:tab w:val="left" w:pos="1260"/>
        </w:tabs>
        <w:spacing w:line="360" w:lineRule="auto"/>
        <w:jc w:val="center"/>
        <w:rPr>
          <w:rFonts w:ascii="Times New Roman" w:hAnsi="Times New Roman" w:cs="宋体"/>
          <w:b w:val="0"/>
          <w:color w:val="auto"/>
          <w:spacing w:val="100"/>
          <w:w w:val="110"/>
          <w:kern w:val="0"/>
          <w:sz w:val="36"/>
          <w:szCs w:val="36"/>
          <w:highlight w:val="none"/>
        </w:rPr>
      </w:pPr>
    </w:p>
    <w:p w14:paraId="728B7732">
      <w:pPr>
        <w:shd w:val="clear"/>
        <w:tabs>
          <w:tab w:val="left" w:pos="420"/>
          <w:tab w:val="left" w:pos="6660"/>
        </w:tabs>
        <w:spacing w:line="360" w:lineRule="auto"/>
        <w:jc w:val="center"/>
        <w:rPr>
          <w:rFonts w:hint="eastAsia" w:eastAsia="宋体" w:cs="宋体"/>
          <w:b/>
          <w:color w:val="auto"/>
          <w:spacing w:val="60"/>
          <w:sz w:val="72"/>
          <w:szCs w:val="72"/>
          <w:highlight w:val="none"/>
        </w:rPr>
      </w:pPr>
      <w:bookmarkStart w:id="57" w:name="_Toc23650"/>
      <w:bookmarkStart w:id="58" w:name="_Toc7649"/>
      <w:bookmarkStart w:id="59" w:name="_Toc2212"/>
      <w:bookmarkStart w:id="60" w:name="_Toc31892"/>
      <w:bookmarkStart w:id="61" w:name="_Toc8078"/>
      <w:bookmarkStart w:id="62" w:name="_Toc30158"/>
      <w:r>
        <w:rPr>
          <w:rFonts w:hint="eastAsia" w:eastAsia="宋体" w:cs="宋体"/>
          <w:b/>
          <w:color w:val="auto"/>
          <w:spacing w:val="60"/>
          <w:sz w:val="72"/>
          <w:szCs w:val="72"/>
          <w:highlight w:val="none"/>
        </w:rPr>
        <w:t>报价文件</w:t>
      </w:r>
      <w:bookmarkEnd w:id="57"/>
      <w:bookmarkEnd w:id="58"/>
      <w:bookmarkEnd w:id="59"/>
      <w:bookmarkEnd w:id="60"/>
      <w:bookmarkEnd w:id="61"/>
      <w:bookmarkEnd w:id="62"/>
    </w:p>
    <w:p w14:paraId="2620FE9E">
      <w:pPr>
        <w:pStyle w:val="16"/>
        <w:shd w:val="clear"/>
        <w:spacing w:line="360" w:lineRule="auto"/>
        <w:jc w:val="center"/>
        <w:rPr>
          <w:rFonts w:ascii="Times New Roman" w:hAnsi="Times New Roman" w:cs="宋体"/>
          <w:b w:val="0"/>
          <w:color w:val="auto"/>
          <w:sz w:val="28"/>
          <w:szCs w:val="28"/>
          <w:highlight w:val="none"/>
        </w:rPr>
      </w:pPr>
    </w:p>
    <w:p w14:paraId="0B857D2D">
      <w:pPr>
        <w:pStyle w:val="16"/>
        <w:shd w:val="clear"/>
        <w:spacing w:line="360" w:lineRule="auto"/>
        <w:jc w:val="center"/>
        <w:rPr>
          <w:rFonts w:ascii="Times New Roman" w:hAnsi="Times New Roman" w:cs="宋体"/>
          <w:b w:val="0"/>
          <w:color w:val="auto"/>
          <w:sz w:val="28"/>
          <w:szCs w:val="28"/>
          <w:highlight w:val="none"/>
        </w:rPr>
      </w:pPr>
    </w:p>
    <w:p w14:paraId="7B54919F">
      <w:pPr>
        <w:pStyle w:val="16"/>
        <w:shd w:val="clear"/>
        <w:spacing w:line="360" w:lineRule="auto"/>
        <w:jc w:val="both"/>
        <w:rPr>
          <w:rFonts w:ascii="Times New Roman" w:hAnsi="Times New Roman" w:cs="宋体"/>
          <w:b w:val="0"/>
          <w:color w:val="auto"/>
          <w:sz w:val="28"/>
          <w:szCs w:val="28"/>
          <w:highlight w:val="none"/>
        </w:rPr>
      </w:pPr>
    </w:p>
    <w:p w14:paraId="5C6B2457">
      <w:pPr>
        <w:pStyle w:val="16"/>
        <w:shd w:val="clear"/>
        <w:spacing w:line="360" w:lineRule="auto"/>
        <w:jc w:val="center"/>
        <w:rPr>
          <w:rFonts w:ascii="Times New Roman" w:hAnsi="Times New Roman" w:cs="宋体"/>
          <w:b w:val="0"/>
          <w:color w:val="auto"/>
          <w:sz w:val="28"/>
          <w:szCs w:val="28"/>
          <w:highlight w:val="none"/>
        </w:rPr>
      </w:pPr>
    </w:p>
    <w:p w14:paraId="0FC5CB46">
      <w:pPr>
        <w:pStyle w:val="16"/>
        <w:shd w:val="clear"/>
        <w:spacing w:line="360" w:lineRule="auto"/>
        <w:jc w:val="center"/>
        <w:rPr>
          <w:rFonts w:ascii="Times New Roman" w:hAnsi="Times New Roman" w:cs="宋体"/>
          <w:b w:val="0"/>
          <w:color w:val="auto"/>
          <w:sz w:val="28"/>
          <w:szCs w:val="28"/>
          <w:highlight w:val="none"/>
        </w:rPr>
      </w:pPr>
    </w:p>
    <w:p w14:paraId="0D76D09C">
      <w:pPr>
        <w:pStyle w:val="16"/>
        <w:shd w:val="clear"/>
        <w:spacing w:line="360" w:lineRule="auto"/>
        <w:jc w:val="center"/>
        <w:rPr>
          <w:rFonts w:ascii="Times New Roman" w:hAnsi="Times New Roman" w:cs="宋体"/>
          <w:b w:val="0"/>
          <w:color w:val="auto"/>
          <w:sz w:val="28"/>
          <w:szCs w:val="28"/>
          <w:highlight w:val="none"/>
        </w:rPr>
      </w:pPr>
    </w:p>
    <w:p w14:paraId="71998E6C">
      <w:pPr>
        <w:pStyle w:val="16"/>
        <w:shd w:val="clear"/>
        <w:spacing w:line="360" w:lineRule="auto"/>
        <w:ind w:firstLine="1032" w:firstLineChars="344"/>
        <w:rPr>
          <w:rFonts w:ascii="Times New Roman" w:hAnsi="Times New Roman" w:cs="宋体"/>
          <w:b w:val="0"/>
          <w:color w:val="auto"/>
          <w:sz w:val="30"/>
          <w:szCs w:val="30"/>
          <w:highlight w:val="none"/>
          <w:u w:val="single"/>
        </w:rPr>
      </w:pPr>
      <w:bookmarkStart w:id="63" w:name="_Toc15644"/>
      <w:bookmarkStart w:id="64" w:name="_Toc2718"/>
      <w:bookmarkStart w:id="65" w:name="_Toc8575"/>
      <w:bookmarkStart w:id="66" w:name="_Toc12118"/>
      <w:bookmarkStart w:id="67" w:name="_Toc7186"/>
      <w:bookmarkStart w:id="68" w:name="_Toc3612"/>
      <w:r>
        <w:rPr>
          <w:rFonts w:hint="eastAsia" w:ascii="Times New Roman" w:hAnsi="Times New Roman" w:cs="宋体"/>
          <w:b w:val="0"/>
          <w:color w:val="auto"/>
          <w:sz w:val="30"/>
          <w:szCs w:val="30"/>
          <w:highlight w:val="none"/>
        </w:rPr>
        <w:t>项目编号：</w:t>
      </w:r>
      <w:bookmarkEnd w:id="63"/>
      <w:bookmarkEnd w:id="64"/>
      <w:bookmarkEnd w:id="65"/>
      <w:bookmarkEnd w:id="66"/>
      <w:bookmarkEnd w:id="67"/>
      <w:bookmarkEnd w:id="68"/>
      <w:r>
        <w:rPr>
          <w:rFonts w:hint="eastAsia" w:ascii="Times New Roman" w:hAnsi="Times New Roman" w:cs="宋体"/>
          <w:b w:val="0"/>
          <w:color w:val="auto"/>
          <w:sz w:val="30"/>
          <w:szCs w:val="30"/>
          <w:highlight w:val="none"/>
          <w:u w:val="thick"/>
        </w:rPr>
        <w:t xml:space="preserve">                              </w:t>
      </w:r>
    </w:p>
    <w:p w14:paraId="6274B790">
      <w:pPr>
        <w:pStyle w:val="15"/>
        <w:shd w:val="clear"/>
        <w:spacing w:line="360" w:lineRule="auto"/>
        <w:ind w:firstLine="1032" w:firstLineChars="344"/>
        <w:rPr>
          <w:rFonts w:cs="宋体"/>
          <w:color w:val="auto"/>
          <w:sz w:val="30"/>
          <w:szCs w:val="30"/>
          <w:highlight w:val="none"/>
          <w:u w:val="single"/>
        </w:rPr>
      </w:pPr>
      <w:bookmarkStart w:id="69" w:name="_Toc4338"/>
      <w:bookmarkStart w:id="70" w:name="_Toc5650"/>
      <w:bookmarkStart w:id="71" w:name="_Toc6321"/>
      <w:bookmarkStart w:id="72" w:name="_Toc23997"/>
      <w:bookmarkStart w:id="73" w:name="_Toc20385"/>
      <w:bookmarkStart w:id="74" w:name="_Toc28565"/>
      <w:r>
        <w:rPr>
          <w:rFonts w:hint="eastAsia" w:cs="宋体"/>
          <w:color w:val="auto"/>
          <w:sz w:val="30"/>
          <w:szCs w:val="30"/>
          <w:highlight w:val="none"/>
        </w:rPr>
        <w:t>项目名称：</w:t>
      </w:r>
      <w:bookmarkEnd w:id="69"/>
      <w:bookmarkEnd w:id="70"/>
      <w:bookmarkEnd w:id="71"/>
      <w:bookmarkEnd w:id="72"/>
      <w:bookmarkEnd w:id="73"/>
      <w:bookmarkEnd w:id="74"/>
      <w:r>
        <w:rPr>
          <w:rFonts w:hint="eastAsia" w:cs="宋体"/>
          <w:color w:val="auto"/>
          <w:sz w:val="30"/>
          <w:szCs w:val="30"/>
          <w:highlight w:val="none"/>
          <w:u w:val="thick"/>
        </w:rPr>
        <w:t xml:space="preserve">                              </w:t>
      </w:r>
    </w:p>
    <w:p w14:paraId="4B8A1AB3">
      <w:pPr>
        <w:pStyle w:val="16"/>
        <w:shd w:val="clear"/>
        <w:spacing w:line="360" w:lineRule="auto"/>
        <w:ind w:firstLine="900" w:firstLineChars="300"/>
        <w:rPr>
          <w:rFonts w:ascii="Times New Roman" w:hAnsi="Times New Roman" w:cs="宋体"/>
          <w:b w:val="0"/>
          <w:color w:val="auto"/>
          <w:sz w:val="30"/>
          <w:szCs w:val="30"/>
          <w:highlight w:val="none"/>
        </w:rPr>
      </w:pPr>
    </w:p>
    <w:p w14:paraId="5925DA5B">
      <w:pPr>
        <w:pStyle w:val="16"/>
        <w:shd w:val="clear"/>
        <w:spacing w:line="360" w:lineRule="auto"/>
        <w:ind w:firstLine="900" w:firstLineChars="300"/>
        <w:rPr>
          <w:rFonts w:ascii="Times New Roman" w:hAnsi="Times New Roman" w:cs="宋体"/>
          <w:b w:val="0"/>
          <w:color w:val="auto"/>
          <w:sz w:val="30"/>
          <w:szCs w:val="30"/>
          <w:highlight w:val="none"/>
        </w:rPr>
      </w:pPr>
    </w:p>
    <w:p w14:paraId="6CAF6FAB">
      <w:pPr>
        <w:pStyle w:val="16"/>
        <w:shd w:val="clear"/>
        <w:spacing w:line="360" w:lineRule="auto"/>
        <w:ind w:firstLine="900" w:firstLineChars="300"/>
        <w:rPr>
          <w:rFonts w:ascii="Times New Roman" w:hAnsi="Times New Roman" w:cs="宋体"/>
          <w:b w:val="0"/>
          <w:color w:val="auto"/>
          <w:sz w:val="30"/>
          <w:szCs w:val="30"/>
          <w:highlight w:val="none"/>
        </w:rPr>
      </w:pPr>
    </w:p>
    <w:p w14:paraId="1972204B">
      <w:pPr>
        <w:pStyle w:val="16"/>
        <w:shd w:val="clear"/>
        <w:spacing w:line="360" w:lineRule="auto"/>
        <w:ind w:firstLine="900" w:firstLineChars="300"/>
        <w:rPr>
          <w:rFonts w:ascii="Times New Roman" w:hAnsi="Times New Roman" w:cs="宋体"/>
          <w:b w:val="0"/>
          <w:color w:val="auto"/>
          <w:sz w:val="30"/>
          <w:szCs w:val="30"/>
          <w:highlight w:val="none"/>
        </w:rPr>
      </w:pPr>
    </w:p>
    <w:p w14:paraId="5CE13F9F">
      <w:pPr>
        <w:pStyle w:val="16"/>
        <w:shd w:val="clear"/>
        <w:spacing w:line="360" w:lineRule="auto"/>
        <w:ind w:firstLine="900" w:firstLineChars="300"/>
        <w:rPr>
          <w:rFonts w:ascii="Times New Roman" w:hAnsi="Times New Roman" w:cs="宋体"/>
          <w:b w:val="0"/>
          <w:color w:val="auto"/>
          <w:sz w:val="30"/>
          <w:szCs w:val="30"/>
          <w:highlight w:val="none"/>
        </w:rPr>
      </w:pPr>
    </w:p>
    <w:p w14:paraId="19CCB50E">
      <w:pPr>
        <w:pStyle w:val="16"/>
        <w:shd w:val="clear"/>
        <w:spacing w:line="360" w:lineRule="auto"/>
        <w:rPr>
          <w:rFonts w:ascii="Times New Roman" w:hAnsi="Times New Roman" w:cs="宋体"/>
          <w:b w:val="0"/>
          <w:color w:val="auto"/>
          <w:sz w:val="30"/>
          <w:szCs w:val="30"/>
          <w:highlight w:val="none"/>
        </w:rPr>
      </w:pPr>
    </w:p>
    <w:p w14:paraId="5A5ACC76">
      <w:pPr>
        <w:pStyle w:val="16"/>
        <w:shd w:val="clear"/>
        <w:spacing w:line="360" w:lineRule="auto"/>
        <w:ind w:firstLine="900" w:firstLineChars="300"/>
        <w:rPr>
          <w:rFonts w:ascii="Times New Roman" w:hAnsi="Times New Roman" w:cs="宋体"/>
          <w:b w:val="0"/>
          <w:color w:val="auto"/>
          <w:sz w:val="30"/>
          <w:szCs w:val="30"/>
          <w:highlight w:val="none"/>
        </w:rPr>
      </w:pPr>
    </w:p>
    <w:p w14:paraId="6DE67447">
      <w:pPr>
        <w:pStyle w:val="16"/>
        <w:shd w:val="clear"/>
        <w:spacing w:line="360" w:lineRule="auto"/>
        <w:ind w:left="0" w:leftChars="0" w:firstLine="1677" w:firstLineChars="559"/>
        <w:rPr>
          <w:rFonts w:hint="eastAsia" w:ascii="Times New Roman" w:hAnsi="Times New Roman" w:eastAsia="宋体" w:cs="宋体"/>
          <w:b w:val="0"/>
          <w:color w:val="auto"/>
          <w:sz w:val="30"/>
          <w:szCs w:val="30"/>
          <w:highlight w:val="none"/>
          <w:u w:val="single"/>
          <w:lang w:eastAsia="zh-CN"/>
        </w:rPr>
      </w:pPr>
      <w:bookmarkStart w:id="75" w:name="_Toc12809"/>
      <w:bookmarkStart w:id="76" w:name="_Toc31818"/>
      <w:bookmarkStart w:id="77" w:name="_Toc27984"/>
      <w:bookmarkStart w:id="78" w:name="_Toc12654"/>
      <w:bookmarkStart w:id="79" w:name="_Toc462"/>
      <w:bookmarkStart w:id="80" w:name="_Toc19753"/>
      <w:r>
        <w:rPr>
          <w:rFonts w:hint="eastAsia" w:ascii="Times New Roman" w:hAnsi="Times New Roman" w:cs="宋体"/>
          <w:b w:val="0"/>
          <w:color w:val="auto"/>
          <w:sz w:val="30"/>
          <w:szCs w:val="30"/>
          <w:highlight w:val="none"/>
          <w:lang w:eastAsia="zh-CN"/>
        </w:rPr>
        <w:t>报价</w:t>
      </w:r>
      <w:r>
        <w:rPr>
          <w:rFonts w:hint="eastAsia" w:ascii="Times New Roman" w:hAnsi="Times New Roman" w:cs="宋体"/>
          <w:b w:val="0"/>
          <w:color w:val="auto"/>
          <w:sz w:val="30"/>
          <w:szCs w:val="30"/>
          <w:highlight w:val="none"/>
        </w:rPr>
        <w:t>人名称：</w:t>
      </w:r>
      <w:bookmarkEnd w:id="75"/>
      <w:bookmarkEnd w:id="76"/>
      <w:bookmarkEnd w:id="77"/>
      <w:bookmarkEnd w:id="78"/>
      <w:bookmarkEnd w:id="79"/>
      <w:bookmarkEnd w:id="80"/>
      <w:r>
        <w:rPr>
          <w:rFonts w:hint="eastAsia" w:ascii="Times New Roman" w:hAnsi="Times New Roman" w:cs="宋体"/>
          <w:b w:val="0"/>
          <w:color w:val="auto"/>
          <w:sz w:val="30"/>
          <w:szCs w:val="30"/>
          <w:highlight w:val="none"/>
          <w:u w:val="single"/>
        </w:rPr>
        <w:t xml:space="preserve">                </w:t>
      </w:r>
      <w:r>
        <w:rPr>
          <w:rFonts w:hint="eastAsia" w:ascii="Times New Roman" w:hAnsi="Times New Roman" w:cs="宋体"/>
          <w:b w:val="0"/>
          <w:color w:val="auto"/>
          <w:sz w:val="30"/>
          <w:szCs w:val="30"/>
          <w:highlight w:val="none"/>
          <w:u w:val="single"/>
          <w:lang w:eastAsia="zh-CN"/>
        </w:rPr>
        <w:t>（加盖公章）</w:t>
      </w:r>
    </w:p>
    <w:p w14:paraId="764AD3D8">
      <w:pPr>
        <w:shd w:val="clear"/>
        <w:autoSpaceDE w:val="0"/>
        <w:autoSpaceDN w:val="0"/>
        <w:spacing w:line="360" w:lineRule="auto"/>
        <w:ind w:left="0" w:leftChars="0" w:firstLine="1677" w:firstLineChars="559"/>
        <w:rPr>
          <w:rFonts w:hint="eastAsia" w:cs="宋体"/>
          <w:color w:val="auto"/>
          <w:sz w:val="30"/>
          <w:szCs w:val="30"/>
          <w:highlight w:val="none"/>
        </w:rPr>
      </w:pPr>
      <w:bookmarkStart w:id="81" w:name="_Toc25158"/>
      <w:bookmarkStart w:id="82" w:name="_Toc5998"/>
      <w:bookmarkStart w:id="83" w:name="_Toc22293"/>
      <w:bookmarkStart w:id="84" w:name="_Toc20528"/>
      <w:bookmarkStart w:id="85" w:name="_Toc29346"/>
      <w:bookmarkStart w:id="86" w:name="_Toc1559"/>
      <w:r>
        <w:rPr>
          <w:rFonts w:hint="eastAsia" w:cs="宋体"/>
          <w:color w:val="auto"/>
          <w:sz w:val="30"/>
          <w:szCs w:val="30"/>
          <w:highlight w:val="none"/>
        </w:rPr>
        <w:t>日期：</w:t>
      </w:r>
      <w:r>
        <w:rPr>
          <w:rFonts w:hint="eastAsia" w:cs="宋体"/>
          <w:color w:val="auto"/>
          <w:sz w:val="30"/>
          <w:szCs w:val="30"/>
          <w:highlight w:val="none"/>
          <w:u w:val="single"/>
        </w:rPr>
        <w:t xml:space="preserve">   </w:t>
      </w:r>
      <w:r>
        <w:rPr>
          <w:rFonts w:hint="eastAsia" w:cs="宋体"/>
          <w:color w:val="auto"/>
          <w:sz w:val="30"/>
          <w:szCs w:val="30"/>
          <w:highlight w:val="none"/>
          <w:u w:val="single"/>
          <w:lang w:val="en-US" w:eastAsia="zh-CN"/>
        </w:rPr>
        <w:t xml:space="preserve">   </w:t>
      </w:r>
      <w:r>
        <w:rPr>
          <w:rFonts w:hint="eastAsia" w:cs="宋体"/>
          <w:color w:val="auto"/>
          <w:sz w:val="30"/>
          <w:szCs w:val="30"/>
          <w:highlight w:val="none"/>
          <w:u w:val="single"/>
        </w:rPr>
        <w:t xml:space="preserve">   </w:t>
      </w:r>
      <w:r>
        <w:rPr>
          <w:rFonts w:hint="eastAsia" w:cs="宋体"/>
          <w:color w:val="auto"/>
          <w:sz w:val="30"/>
          <w:szCs w:val="30"/>
          <w:highlight w:val="none"/>
        </w:rPr>
        <w:t>年</w:t>
      </w:r>
      <w:r>
        <w:rPr>
          <w:rFonts w:hint="eastAsia" w:cs="宋体"/>
          <w:color w:val="auto"/>
          <w:sz w:val="30"/>
          <w:szCs w:val="30"/>
          <w:highlight w:val="none"/>
          <w:u w:val="single"/>
        </w:rPr>
        <w:t xml:space="preserve">  　</w:t>
      </w:r>
      <w:r>
        <w:rPr>
          <w:rFonts w:hint="eastAsia" w:cs="宋体"/>
          <w:color w:val="auto"/>
          <w:sz w:val="30"/>
          <w:szCs w:val="30"/>
          <w:highlight w:val="none"/>
          <w:u w:val="single"/>
          <w:lang w:val="en-US" w:eastAsia="zh-CN"/>
        </w:rPr>
        <w:t xml:space="preserve"> </w:t>
      </w:r>
      <w:r>
        <w:rPr>
          <w:rFonts w:hint="eastAsia" w:cs="宋体"/>
          <w:color w:val="auto"/>
          <w:sz w:val="30"/>
          <w:szCs w:val="30"/>
          <w:highlight w:val="none"/>
          <w:u w:val="single"/>
        </w:rPr>
        <w:t xml:space="preserve"> </w:t>
      </w:r>
      <w:r>
        <w:rPr>
          <w:rFonts w:hint="eastAsia" w:cs="宋体"/>
          <w:color w:val="auto"/>
          <w:sz w:val="30"/>
          <w:szCs w:val="30"/>
          <w:highlight w:val="none"/>
        </w:rPr>
        <w:t>月</w:t>
      </w:r>
      <w:r>
        <w:rPr>
          <w:rFonts w:hint="eastAsia" w:cs="宋体"/>
          <w:color w:val="auto"/>
          <w:sz w:val="30"/>
          <w:szCs w:val="30"/>
          <w:highlight w:val="none"/>
          <w:u w:val="single"/>
        </w:rPr>
        <w:t xml:space="preserve"> </w:t>
      </w:r>
      <w:r>
        <w:rPr>
          <w:rFonts w:hint="eastAsia" w:cs="宋体"/>
          <w:color w:val="auto"/>
          <w:sz w:val="30"/>
          <w:szCs w:val="30"/>
          <w:highlight w:val="none"/>
          <w:u w:val="single"/>
          <w:lang w:val="en-US" w:eastAsia="zh-CN"/>
        </w:rPr>
        <w:t xml:space="preserve"> </w:t>
      </w:r>
      <w:r>
        <w:rPr>
          <w:rFonts w:hint="eastAsia" w:cs="宋体"/>
          <w:color w:val="auto"/>
          <w:sz w:val="30"/>
          <w:szCs w:val="30"/>
          <w:highlight w:val="none"/>
          <w:u w:val="single"/>
        </w:rPr>
        <w:t xml:space="preserve"> 　 </w:t>
      </w:r>
      <w:r>
        <w:rPr>
          <w:rFonts w:hint="eastAsia" w:cs="宋体"/>
          <w:color w:val="auto"/>
          <w:sz w:val="30"/>
          <w:szCs w:val="30"/>
          <w:highlight w:val="none"/>
        </w:rPr>
        <w:t>日</w:t>
      </w:r>
      <w:bookmarkEnd w:id="81"/>
      <w:bookmarkEnd w:id="82"/>
      <w:bookmarkEnd w:id="83"/>
      <w:bookmarkEnd w:id="84"/>
      <w:bookmarkEnd w:id="85"/>
      <w:bookmarkEnd w:id="86"/>
    </w:p>
    <w:p w14:paraId="62FD86BF">
      <w:pPr>
        <w:rPr>
          <w:rFonts w:hint="eastAsia" w:cs="宋体"/>
          <w:color w:val="auto"/>
          <w:sz w:val="30"/>
          <w:szCs w:val="30"/>
          <w:highlight w:val="none"/>
        </w:rPr>
      </w:pPr>
      <w:r>
        <w:rPr>
          <w:rFonts w:hint="eastAsia" w:cs="宋体"/>
          <w:color w:val="auto"/>
          <w:sz w:val="30"/>
          <w:szCs w:val="30"/>
          <w:highlight w:val="none"/>
        </w:rPr>
        <w:br w:type="page"/>
      </w:r>
    </w:p>
    <w:p w14:paraId="137E8C8C">
      <w:pPr>
        <w:pStyle w:val="8"/>
      </w:pPr>
    </w:p>
    <w:sdt>
      <w:sdtPr>
        <w:rPr>
          <w:rFonts w:hint="eastAsia" w:ascii="宋体" w:hAnsi="宋体" w:eastAsia="宋体" w:cs="宋体"/>
          <w:color w:val="auto"/>
          <w:sz w:val="28"/>
          <w:szCs w:val="28"/>
          <w:highlight w:val="none"/>
        </w:rPr>
        <w:id w:val="147451647"/>
        <w15:color w:val="DBDBDB"/>
        <w:docPartObj>
          <w:docPartGallery w:val="Table of Contents"/>
          <w:docPartUnique/>
        </w:docPartObj>
      </w:sdtPr>
      <w:sdtEndPr>
        <w:rPr>
          <w:rFonts w:hint="eastAsia" w:ascii="宋体" w:hAnsi="宋体" w:eastAsia="宋体" w:cs="宋体"/>
          <w:color w:val="auto"/>
          <w:sz w:val="24"/>
          <w:szCs w:val="24"/>
          <w:highlight w:val="none"/>
        </w:rPr>
      </w:sdtEndPr>
      <w:sdtContent>
        <w:p w14:paraId="067E983B">
          <w:pPr>
            <w:shd w:val="clear"/>
            <w:jc w:val="center"/>
            <w:rPr>
              <w:rFonts w:hint="eastAsia" w:ascii="宋体" w:hAnsi="宋体" w:eastAsia="宋体" w:cs="宋体"/>
              <w:b/>
              <w:bCs/>
              <w:color w:val="auto"/>
              <w:sz w:val="24"/>
              <w:szCs w:val="24"/>
              <w:highlight w:val="none"/>
            </w:rPr>
          </w:pPr>
          <w:r>
            <w:rPr>
              <w:rFonts w:hint="eastAsia" w:ascii="宋体" w:hAnsi="宋体" w:eastAsia="宋体" w:cs="宋体"/>
              <w:color w:val="auto"/>
              <w:sz w:val="24"/>
              <w:szCs w:val="24"/>
              <w:highlight w:val="none"/>
              <w:lang w:val="en-US" w:eastAsia="zh-CN"/>
            </w:rPr>
            <w:t xml:space="preserve">   </w:t>
          </w:r>
          <w:r>
            <w:rPr>
              <w:rFonts w:hint="eastAsia" w:ascii="宋体" w:hAnsi="宋体" w:eastAsia="宋体" w:cs="宋体"/>
              <w:b/>
              <w:bCs/>
              <w:color w:val="auto"/>
              <w:sz w:val="24"/>
              <w:szCs w:val="24"/>
              <w:highlight w:val="none"/>
            </w:rPr>
            <w:t>目</w:t>
          </w:r>
          <w:r>
            <w:rPr>
              <w:rFonts w:hint="eastAsia" w:ascii="宋体" w:hAnsi="宋体" w:eastAsia="宋体" w:cs="宋体"/>
              <w:b/>
              <w:bCs/>
              <w:color w:val="auto"/>
              <w:sz w:val="24"/>
              <w:szCs w:val="24"/>
              <w:highlight w:val="none"/>
              <w:lang w:val="en-US" w:eastAsia="zh-CN"/>
            </w:rPr>
            <w:t xml:space="preserve"> </w:t>
          </w:r>
          <w:r>
            <w:rPr>
              <w:rFonts w:hint="eastAsia" w:ascii="宋体" w:hAnsi="宋体" w:eastAsia="宋体" w:cs="宋体"/>
              <w:b/>
              <w:bCs/>
              <w:color w:val="auto"/>
              <w:sz w:val="24"/>
              <w:szCs w:val="24"/>
              <w:highlight w:val="none"/>
            </w:rPr>
            <w:t>录</w:t>
          </w:r>
        </w:p>
        <w:p w14:paraId="206923A1">
          <w:pPr>
            <w:pStyle w:val="8"/>
            <w:rPr>
              <w:b/>
              <w:bCs/>
              <w:color w:val="auto"/>
              <w:sz w:val="24"/>
              <w:szCs w:val="24"/>
              <w:highlight w:val="none"/>
            </w:rPr>
          </w:pPr>
        </w:p>
        <w:p w14:paraId="720921EB">
          <w:pPr>
            <w:pStyle w:val="8"/>
            <w:rPr>
              <w:rFonts w:hint="eastAsia" w:cs="宋体"/>
              <w:b/>
              <w:color w:val="auto"/>
              <w:sz w:val="24"/>
              <w:szCs w:val="24"/>
              <w:highlight w:val="none"/>
            </w:rPr>
          </w:pPr>
        </w:p>
      </w:sdtContent>
    </w:sdt>
    <w:p w14:paraId="18947ED2">
      <w:pPr>
        <w:pStyle w:val="8"/>
        <w:rPr>
          <w:rFonts w:hint="eastAsia" w:cs="宋体"/>
          <w:b/>
          <w:color w:val="auto"/>
          <w:sz w:val="24"/>
          <w:szCs w:val="24"/>
          <w:highlight w:val="none"/>
        </w:rPr>
      </w:pPr>
    </w:p>
    <w:p w14:paraId="410D7DF1">
      <w:pPr>
        <w:shd w:val="clear"/>
        <w:spacing w:line="360" w:lineRule="auto"/>
        <w:rPr>
          <w:rFonts w:hint="eastAsia" w:ascii="宋体" w:hAnsi="宋体" w:eastAsia="宋体" w:cs="宋体"/>
          <w:b/>
          <w:bCs/>
          <w:color w:val="auto"/>
          <w:sz w:val="24"/>
          <w:szCs w:val="24"/>
          <w:highlight w:val="none"/>
        </w:rPr>
      </w:pPr>
    </w:p>
    <w:p w14:paraId="731AA371">
      <w:pPr>
        <w:shd w:val="clear"/>
        <w:spacing w:line="360" w:lineRule="auto"/>
        <w:rPr>
          <w:rFonts w:hint="eastAsia" w:ascii="宋体" w:hAnsi="宋体" w:eastAsia="宋体" w:cs="宋体"/>
          <w:b w:val="0"/>
          <w:bCs w:val="0"/>
          <w:color w:val="auto"/>
          <w:sz w:val="24"/>
          <w:szCs w:val="24"/>
          <w:highlight w:val="none"/>
          <w:lang w:eastAsia="zh-CN"/>
        </w:rPr>
      </w:pPr>
      <w:r>
        <w:rPr>
          <w:rFonts w:hint="eastAsia" w:ascii="宋体" w:hAnsi="宋体" w:eastAsia="宋体" w:cs="宋体"/>
          <w:b w:val="0"/>
          <w:bCs w:val="0"/>
          <w:color w:val="auto"/>
          <w:sz w:val="24"/>
          <w:szCs w:val="24"/>
          <w:highlight w:val="none"/>
        </w:rPr>
        <w:t>一、</w:t>
      </w:r>
      <w:r>
        <w:rPr>
          <w:rFonts w:hint="eastAsia" w:ascii="宋体" w:hAnsi="宋体" w:eastAsia="宋体" w:cs="宋体"/>
          <w:b w:val="0"/>
          <w:bCs w:val="0"/>
          <w:color w:val="auto"/>
          <w:sz w:val="24"/>
          <w:szCs w:val="24"/>
          <w:highlight w:val="none"/>
          <w:lang w:eastAsia="zh-CN"/>
        </w:rPr>
        <w:t>报价函</w:t>
      </w:r>
    </w:p>
    <w:p w14:paraId="4E42D1E5">
      <w:pPr>
        <w:spacing w:line="360" w:lineRule="auto"/>
        <w:jc w:val="both"/>
        <w:outlineLvl w:val="1"/>
        <w:rPr>
          <w:rFonts w:hint="eastAsia" w:ascii="宋体" w:hAnsi="宋体" w:eastAsia="宋体" w:cs="宋体"/>
          <w:b w:val="0"/>
          <w:bCs w:val="0"/>
          <w:sz w:val="24"/>
          <w:szCs w:val="24"/>
        </w:rPr>
      </w:pPr>
      <w:r>
        <w:rPr>
          <w:rFonts w:hint="eastAsia" w:ascii="宋体" w:hAnsi="宋体" w:eastAsia="宋体" w:cs="宋体"/>
          <w:b w:val="0"/>
          <w:bCs w:val="0"/>
          <w:color w:val="auto"/>
          <w:sz w:val="24"/>
          <w:szCs w:val="24"/>
          <w:highlight w:val="none"/>
          <w:lang w:eastAsia="zh-CN"/>
        </w:rPr>
        <w:t>二</w:t>
      </w:r>
      <w:r>
        <w:rPr>
          <w:rFonts w:hint="eastAsia" w:ascii="宋体" w:hAnsi="宋体" w:eastAsia="宋体" w:cs="宋体"/>
          <w:b w:val="0"/>
          <w:bCs w:val="0"/>
          <w:color w:val="auto"/>
          <w:sz w:val="24"/>
          <w:szCs w:val="24"/>
          <w:highlight w:val="none"/>
        </w:rPr>
        <w:t>、</w:t>
      </w:r>
      <w:r>
        <w:rPr>
          <w:rFonts w:hint="eastAsia" w:ascii="宋体" w:hAnsi="宋体" w:eastAsia="宋体" w:cs="宋体"/>
          <w:b w:val="0"/>
          <w:bCs w:val="0"/>
          <w:sz w:val="24"/>
          <w:szCs w:val="24"/>
        </w:rPr>
        <w:t>法定代表人身份证明或附有法定代表人身份证明的授权委托书</w:t>
      </w:r>
    </w:p>
    <w:p w14:paraId="4497DD3F">
      <w:pPr>
        <w:shd w:val="clear"/>
        <w:snapToGrid w:val="0"/>
        <w:spacing w:line="360" w:lineRule="auto"/>
        <w:rPr>
          <w:rFonts w:hint="eastAsia" w:ascii="宋体" w:hAnsi="宋体" w:eastAsia="宋体" w:cs="宋体"/>
          <w:b w:val="0"/>
          <w:bCs w:val="0"/>
          <w:color w:val="auto"/>
          <w:sz w:val="24"/>
          <w:szCs w:val="24"/>
          <w:highlight w:val="none"/>
        </w:rPr>
      </w:pPr>
      <w:r>
        <w:rPr>
          <w:rFonts w:hint="eastAsia" w:ascii="宋体" w:hAnsi="宋体" w:eastAsia="宋体" w:cs="宋体"/>
          <w:b w:val="0"/>
          <w:bCs w:val="0"/>
          <w:color w:val="auto"/>
          <w:sz w:val="24"/>
          <w:szCs w:val="24"/>
          <w:highlight w:val="none"/>
          <w:lang w:val="en-US" w:eastAsia="zh-CN"/>
        </w:rPr>
        <w:t>三、供应商资格</w:t>
      </w:r>
      <w:r>
        <w:rPr>
          <w:rFonts w:hint="eastAsia" w:ascii="宋体" w:hAnsi="宋体" w:eastAsia="宋体" w:cs="宋体"/>
          <w:b w:val="0"/>
          <w:bCs w:val="0"/>
          <w:color w:val="auto"/>
          <w:sz w:val="24"/>
          <w:szCs w:val="24"/>
          <w:highlight w:val="none"/>
        </w:rPr>
        <w:t>证明资料</w:t>
      </w:r>
    </w:p>
    <w:p w14:paraId="24197F8B">
      <w:pPr>
        <w:rPr>
          <w:rFonts w:hint="eastAsia" w:ascii="宋体" w:hAnsi="宋体" w:eastAsia="宋体" w:cs="宋体"/>
          <w:b/>
          <w:color w:val="auto"/>
          <w:sz w:val="24"/>
          <w:szCs w:val="24"/>
          <w:highlight w:val="none"/>
          <w:lang w:val="en-US" w:eastAsia="zh-CN"/>
        </w:rPr>
      </w:pPr>
      <w:r>
        <w:rPr>
          <w:rFonts w:hint="eastAsia" w:ascii="宋体" w:hAnsi="宋体" w:eastAsia="宋体" w:cs="宋体"/>
          <w:b/>
          <w:color w:val="auto"/>
          <w:sz w:val="24"/>
          <w:szCs w:val="24"/>
          <w:highlight w:val="none"/>
          <w:lang w:val="en-US" w:eastAsia="zh-CN"/>
        </w:rPr>
        <w:br w:type="page"/>
      </w:r>
    </w:p>
    <w:p w14:paraId="76F21D4D">
      <w:pPr>
        <w:shd w:val="clear"/>
        <w:snapToGrid w:val="0"/>
        <w:spacing w:line="360" w:lineRule="auto"/>
        <w:jc w:val="both"/>
        <w:rPr>
          <w:rFonts w:hint="eastAsia" w:ascii="宋体" w:hAnsi="宋体" w:eastAsia="宋体" w:cs="宋体"/>
          <w:b/>
          <w:color w:val="auto"/>
          <w:sz w:val="24"/>
          <w:szCs w:val="24"/>
          <w:highlight w:val="none"/>
          <w:lang w:val="en-US" w:eastAsia="zh-CN"/>
        </w:rPr>
      </w:pPr>
    </w:p>
    <w:p w14:paraId="747A94B8">
      <w:pPr>
        <w:shd w:val="clear"/>
        <w:snapToGrid w:val="0"/>
        <w:spacing w:line="360" w:lineRule="auto"/>
        <w:jc w:val="both"/>
        <w:rPr>
          <w:rFonts w:hint="eastAsia" w:ascii="宋体" w:hAnsi="宋体" w:eastAsia="宋体" w:cs="宋体"/>
          <w:b/>
          <w:color w:val="auto"/>
          <w:sz w:val="24"/>
          <w:szCs w:val="24"/>
          <w:highlight w:val="none"/>
        </w:rPr>
      </w:pPr>
      <w:r>
        <w:rPr>
          <w:rFonts w:hint="eastAsia" w:ascii="宋体" w:hAnsi="宋体" w:eastAsia="宋体" w:cs="宋体"/>
          <w:b/>
          <w:color w:val="auto"/>
          <w:sz w:val="24"/>
          <w:szCs w:val="24"/>
          <w:highlight w:val="none"/>
          <w:lang w:val="en-US" w:eastAsia="zh-CN"/>
        </w:rPr>
        <w:t>一、</w:t>
      </w:r>
      <w:r>
        <w:rPr>
          <w:rFonts w:hint="eastAsia" w:ascii="宋体" w:hAnsi="宋体" w:eastAsia="宋体" w:cs="宋体"/>
          <w:b/>
          <w:color w:val="auto"/>
          <w:sz w:val="24"/>
          <w:szCs w:val="24"/>
          <w:highlight w:val="none"/>
          <w:lang w:eastAsia="zh-CN"/>
        </w:rPr>
        <w:t>报价</w:t>
      </w:r>
      <w:r>
        <w:rPr>
          <w:rFonts w:hint="eastAsia" w:ascii="宋体" w:hAnsi="宋体" w:eastAsia="宋体" w:cs="宋体"/>
          <w:b/>
          <w:color w:val="auto"/>
          <w:sz w:val="24"/>
          <w:szCs w:val="24"/>
          <w:highlight w:val="none"/>
        </w:rPr>
        <w:t>函</w:t>
      </w:r>
    </w:p>
    <w:p w14:paraId="70254767">
      <w:pPr>
        <w:keepNext w:val="0"/>
        <w:keepLines w:val="0"/>
        <w:pageBreakBefore w:val="0"/>
        <w:widowControl w:val="0"/>
        <w:shd w:val="clear"/>
        <w:kinsoku/>
        <w:wordWrap/>
        <w:overflowPunct/>
        <w:topLinePunct w:val="0"/>
        <w:autoSpaceDE/>
        <w:autoSpaceDN/>
        <w:bidi w:val="0"/>
        <w:adjustRightInd w:val="0"/>
        <w:snapToGrid w:val="0"/>
        <w:spacing w:line="520" w:lineRule="exac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u w:val="single"/>
          <w:lang w:eastAsia="zh-CN"/>
        </w:rPr>
        <w:t>惠州市市政工程有限公司</w:t>
      </w:r>
      <w:r>
        <w:rPr>
          <w:rFonts w:hint="eastAsia" w:ascii="宋体" w:hAnsi="宋体" w:eastAsia="宋体" w:cs="宋体"/>
          <w:color w:val="auto"/>
          <w:sz w:val="24"/>
          <w:szCs w:val="24"/>
          <w:highlight w:val="none"/>
        </w:rPr>
        <w:t>：</w:t>
      </w:r>
    </w:p>
    <w:p w14:paraId="53B2EBC4">
      <w:pPr>
        <w:pStyle w:val="28"/>
        <w:keepNext w:val="0"/>
        <w:keepLines w:val="0"/>
        <w:pageBreakBefore w:val="0"/>
        <w:widowControl w:val="0"/>
        <w:kinsoku/>
        <w:wordWrap/>
        <w:overflowPunct/>
        <w:topLinePunct w:val="0"/>
        <w:autoSpaceDE/>
        <w:autoSpaceDN/>
        <w:bidi w:val="0"/>
        <w:adjustRightInd/>
        <w:snapToGrid/>
        <w:spacing w:before="0" w:beforeAutospacing="0" w:after="0" w:afterAutospacing="0" w:line="520" w:lineRule="exact"/>
        <w:ind w:left="0" w:firstLine="480" w:firstLineChars="200"/>
        <w:jc w:val="both"/>
        <w:textAlignment w:val="auto"/>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rPr>
        <w:t>我方</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w:t>
      </w:r>
      <w:r>
        <w:rPr>
          <w:rFonts w:hint="eastAsia" w:ascii="宋体" w:hAnsi="宋体" w:eastAsia="宋体" w:cs="宋体"/>
          <w:color w:val="auto"/>
          <w:sz w:val="24"/>
          <w:szCs w:val="24"/>
          <w:highlight w:val="none"/>
          <w:lang w:eastAsia="zh-CN"/>
        </w:rPr>
        <w:t>报价</w:t>
      </w:r>
      <w:r>
        <w:rPr>
          <w:rFonts w:hint="eastAsia" w:ascii="宋体" w:hAnsi="宋体" w:eastAsia="宋体" w:cs="宋体"/>
          <w:color w:val="auto"/>
          <w:sz w:val="24"/>
          <w:szCs w:val="24"/>
          <w:highlight w:val="none"/>
        </w:rPr>
        <w:t>人名称）已仔细研究了</w:t>
      </w:r>
      <w:r>
        <w:rPr>
          <w:rFonts w:hint="eastAsia" w:ascii="宋体" w:hAnsi="宋体" w:eastAsia="宋体" w:cs="宋体"/>
          <w:color w:val="auto"/>
          <w:sz w:val="24"/>
          <w:szCs w:val="24"/>
          <w:highlight w:val="none"/>
          <w:u w:val="single"/>
        </w:rPr>
        <w:t xml:space="preserve"> </w:t>
      </w:r>
      <w:r>
        <w:rPr>
          <w:rFonts w:hint="eastAsia" w:cs="宋体"/>
          <w:color w:val="auto"/>
          <w:sz w:val="24"/>
          <w:szCs w:val="24"/>
          <w:highlight w:val="none"/>
          <w:u w:val="single"/>
          <w:lang w:eastAsia="zh-CN"/>
        </w:rPr>
        <w:t>2024年惠州市惠城中心区市政道桥桥梁养护维修项目-沥青混凝土等原材料采购</w:t>
      </w:r>
      <w:r>
        <w:rPr>
          <w:rFonts w:hint="eastAsia" w:ascii="宋体" w:hAnsi="宋体" w:eastAsia="宋体" w:cs="宋体"/>
          <w:sz w:val="24"/>
          <w:szCs w:val="24"/>
          <w:u w:val="single"/>
          <w:lang w:val="en-US" w:eastAsia="zh-CN"/>
        </w:rPr>
        <w:t>WXC-XJ-</w:t>
      </w:r>
      <w:r>
        <w:rPr>
          <w:rFonts w:hint="eastAsia" w:cs="宋体"/>
          <w:sz w:val="24"/>
          <w:szCs w:val="24"/>
          <w:u w:val="single"/>
          <w:lang w:val="en-US" w:eastAsia="zh-CN"/>
        </w:rPr>
        <w:t>008</w:t>
      </w:r>
      <w:r>
        <w:rPr>
          <w:rFonts w:hint="eastAsia" w:ascii="宋体" w:hAnsi="宋体" w:eastAsia="宋体" w:cs="宋体"/>
          <w:color w:val="auto"/>
          <w:sz w:val="24"/>
          <w:szCs w:val="24"/>
          <w:highlight w:val="none"/>
          <w:lang w:eastAsia="zh-CN"/>
        </w:rPr>
        <w:t>（</w:t>
      </w:r>
      <w:r>
        <w:rPr>
          <w:rFonts w:hint="eastAsia" w:ascii="宋体" w:hAnsi="宋体" w:eastAsia="宋体" w:cs="宋体"/>
          <w:color w:val="auto"/>
          <w:sz w:val="24"/>
          <w:szCs w:val="24"/>
          <w:highlight w:val="none"/>
          <w:lang w:val="en-US" w:eastAsia="zh-CN"/>
        </w:rPr>
        <w:t>项目编号）</w:t>
      </w:r>
      <w:r>
        <w:rPr>
          <w:rFonts w:hint="eastAsia" w:ascii="宋体" w:hAnsi="宋体" w:eastAsia="宋体" w:cs="宋体"/>
          <w:color w:val="auto"/>
          <w:sz w:val="24"/>
          <w:szCs w:val="24"/>
          <w:highlight w:val="none"/>
          <w:lang w:eastAsia="zh-CN"/>
        </w:rPr>
        <w:t>询价</w:t>
      </w:r>
      <w:r>
        <w:rPr>
          <w:rFonts w:hint="eastAsia" w:ascii="宋体" w:hAnsi="宋体" w:eastAsia="宋体" w:cs="宋体"/>
          <w:color w:val="auto"/>
          <w:sz w:val="24"/>
          <w:szCs w:val="24"/>
          <w:highlight w:val="none"/>
        </w:rPr>
        <w:t>文件的全部内容，愿意以人民币综合单价（含税）参与</w:t>
      </w:r>
      <w:r>
        <w:rPr>
          <w:rFonts w:hint="eastAsia" w:cs="宋体"/>
          <w:color w:val="auto"/>
          <w:sz w:val="24"/>
          <w:szCs w:val="24"/>
          <w:highlight w:val="none"/>
          <w:u w:val="single"/>
          <w:lang w:val="en-US" w:eastAsia="zh-CN"/>
        </w:rPr>
        <w:t xml:space="preserve">         </w:t>
      </w:r>
      <w:r>
        <w:rPr>
          <w:rFonts w:hint="eastAsia" w:cs="宋体"/>
          <w:color w:val="auto"/>
          <w:sz w:val="24"/>
          <w:szCs w:val="24"/>
          <w:highlight w:val="none"/>
          <w:u w:val="none"/>
          <w:lang w:val="en-US" w:eastAsia="zh-CN"/>
        </w:rPr>
        <w:t>（包组号）</w:t>
      </w:r>
      <w:r>
        <w:rPr>
          <w:rFonts w:hint="eastAsia" w:ascii="宋体" w:hAnsi="宋体" w:eastAsia="宋体" w:cs="宋体"/>
          <w:color w:val="auto"/>
          <w:sz w:val="24"/>
          <w:szCs w:val="24"/>
          <w:highlight w:val="none"/>
        </w:rPr>
        <w:t>报价，服务日期具体以需方要求为准，按合同约定保质保量实施和完成服务，详细报价见下表：</w:t>
      </w:r>
    </w:p>
    <w:p w14:paraId="6F921E2E">
      <w:pPr>
        <w:keepNext w:val="0"/>
        <w:keepLines w:val="0"/>
        <w:pageBreakBefore w:val="0"/>
        <w:widowControl w:val="0"/>
        <w:shd w:val="clear"/>
        <w:kinsoku/>
        <w:wordWrap/>
        <w:overflowPunct/>
        <w:topLinePunct w:val="0"/>
        <w:autoSpaceDE/>
        <w:autoSpaceDN/>
        <w:bidi w:val="0"/>
        <w:snapToGrid w:val="0"/>
        <w:spacing w:line="520" w:lineRule="exact"/>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在此，我方声明并同意如下：</w:t>
      </w:r>
    </w:p>
    <w:p w14:paraId="12557810">
      <w:pPr>
        <w:keepNext w:val="0"/>
        <w:keepLines w:val="0"/>
        <w:pageBreakBefore w:val="0"/>
        <w:widowControl w:val="0"/>
        <w:shd w:val="clear"/>
        <w:kinsoku/>
        <w:wordWrap/>
        <w:overflowPunct/>
        <w:topLinePunct w:val="0"/>
        <w:autoSpaceDE/>
        <w:autoSpaceDN/>
        <w:bidi w:val="0"/>
        <w:snapToGrid w:val="0"/>
        <w:spacing w:line="520" w:lineRule="exact"/>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1.同意</w:t>
      </w:r>
      <w:r>
        <w:rPr>
          <w:rFonts w:hint="eastAsia" w:ascii="宋体" w:hAnsi="宋体" w:eastAsia="宋体" w:cs="宋体"/>
          <w:color w:val="auto"/>
          <w:sz w:val="24"/>
          <w:szCs w:val="24"/>
          <w:highlight w:val="none"/>
          <w:lang w:eastAsia="zh-CN"/>
        </w:rPr>
        <w:t>理解</w:t>
      </w:r>
      <w:r>
        <w:rPr>
          <w:rFonts w:hint="eastAsia" w:ascii="宋体" w:hAnsi="宋体" w:eastAsia="宋体" w:cs="宋体"/>
          <w:color w:val="auto"/>
          <w:sz w:val="24"/>
          <w:szCs w:val="24"/>
          <w:highlight w:val="none"/>
        </w:rPr>
        <w:t>并接受询价文件的各项要求，遵守询价文件中的各项规定，按询价文件的要求提供报价，并严格按照询价文件的规定履行全部责任和义务。</w:t>
      </w:r>
    </w:p>
    <w:p w14:paraId="7AEEA00E">
      <w:pPr>
        <w:keepNext w:val="0"/>
        <w:keepLines w:val="0"/>
        <w:pageBreakBefore w:val="0"/>
        <w:widowControl w:val="0"/>
        <w:shd w:val="clear"/>
        <w:kinsoku/>
        <w:wordWrap/>
        <w:overflowPunct/>
        <w:topLinePunct w:val="0"/>
        <w:autoSpaceDE/>
        <w:autoSpaceDN/>
        <w:bidi w:val="0"/>
        <w:snapToGrid w:val="0"/>
        <w:spacing w:line="520" w:lineRule="exact"/>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2.</w:t>
      </w:r>
      <w:r>
        <w:rPr>
          <w:rFonts w:hint="eastAsia" w:ascii="宋体" w:hAnsi="宋体" w:eastAsia="宋体" w:cs="宋体"/>
          <w:color w:val="auto"/>
          <w:sz w:val="24"/>
          <w:szCs w:val="24"/>
          <w:highlight w:val="none"/>
          <w:lang w:eastAsia="zh-CN"/>
        </w:rPr>
        <w:t>报价</w:t>
      </w:r>
      <w:r>
        <w:rPr>
          <w:rFonts w:hint="eastAsia" w:ascii="宋体" w:hAnsi="宋体" w:eastAsia="宋体" w:cs="宋体"/>
          <w:color w:val="auto"/>
          <w:sz w:val="24"/>
          <w:szCs w:val="24"/>
          <w:highlight w:val="none"/>
        </w:rPr>
        <w:t>有效期为</w:t>
      </w:r>
      <w:r>
        <w:rPr>
          <w:rFonts w:hint="eastAsia" w:ascii="宋体" w:hAnsi="宋体" w:eastAsia="宋体" w:cs="宋体"/>
          <w:color w:val="auto"/>
          <w:kern w:val="0"/>
          <w:sz w:val="24"/>
          <w:szCs w:val="24"/>
          <w:highlight w:val="none"/>
          <w:lang w:eastAsia="zh-CN"/>
        </w:rPr>
        <w:t>报价</w:t>
      </w:r>
      <w:r>
        <w:rPr>
          <w:rFonts w:hint="eastAsia" w:ascii="宋体" w:hAnsi="宋体" w:eastAsia="宋体" w:cs="宋体"/>
          <w:color w:val="auto"/>
          <w:kern w:val="0"/>
          <w:sz w:val="24"/>
          <w:szCs w:val="24"/>
          <w:highlight w:val="none"/>
        </w:rPr>
        <w:t>文件递交截止日起</w:t>
      </w:r>
      <w:r>
        <w:rPr>
          <w:rFonts w:hint="eastAsia" w:ascii="宋体" w:hAnsi="宋体" w:eastAsia="宋体" w:cs="宋体"/>
          <w:color w:val="auto"/>
          <w:kern w:val="0"/>
          <w:sz w:val="24"/>
          <w:szCs w:val="24"/>
          <w:highlight w:val="none"/>
          <w:u w:val="single"/>
        </w:rPr>
        <w:t>90</w:t>
      </w:r>
      <w:r>
        <w:rPr>
          <w:rFonts w:hint="eastAsia" w:ascii="宋体" w:hAnsi="宋体" w:eastAsia="宋体" w:cs="宋体"/>
          <w:color w:val="auto"/>
          <w:kern w:val="0"/>
          <w:sz w:val="24"/>
          <w:szCs w:val="24"/>
          <w:highlight w:val="none"/>
        </w:rPr>
        <w:t>日历天</w:t>
      </w:r>
      <w:r>
        <w:rPr>
          <w:rFonts w:hint="eastAsia" w:ascii="宋体" w:hAnsi="宋体" w:eastAsia="宋体" w:cs="宋体"/>
          <w:color w:val="auto"/>
          <w:sz w:val="24"/>
          <w:szCs w:val="24"/>
          <w:highlight w:val="none"/>
        </w:rPr>
        <w:t>，中标人</w:t>
      </w:r>
      <w:r>
        <w:rPr>
          <w:rFonts w:hint="eastAsia" w:ascii="宋体" w:hAnsi="宋体" w:eastAsia="宋体" w:cs="宋体"/>
          <w:color w:val="auto"/>
          <w:sz w:val="24"/>
          <w:szCs w:val="24"/>
          <w:highlight w:val="none"/>
          <w:lang w:eastAsia="zh-CN"/>
        </w:rPr>
        <w:t>报价</w:t>
      </w:r>
      <w:r>
        <w:rPr>
          <w:rFonts w:hint="eastAsia" w:ascii="宋体" w:hAnsi="宋体" w:eastAsia="宋体" w:cs="宋体"/>
          <w:color w:val="auto"/>
          <w:sz w:val="24"/>
          <w:szCs w:val="24"/>
          <w:highlight w:val="none"/>
        </w:rPr>
        <w:t>有效期延至合同验收之日。</w:t>
      </w:r>
    </w:p>
    <w:p w14:paraId="33A55F55">
      <w:pPr>
        <w:keepNext w:val="0"/>
        <w:keepLines w:val="0"/>
        <w:pageBreakBefore w:val="0"/>
        <w:widowControl w:val="0"/>
        <w:shd w:val="clear"/>
        <w:kinsoku/>
        <w:wordWrap/>
        <w:overflowPunct/>
        <w:topLinePunct w:val="0"/>
        <w:autoSpaceDE/>
        <w:autoSpaceDN/>
        <w:bidi w:val="0"/>
        <w:snapToGrid w:val="0"/>
        <w:spacing w:line="520" w:lineRule="exact"/>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3.我方已经详细地阅读了全部询价文件及其附件，包括澄清及参考文件(如果有的话)。我方已完全清晰理解询价文件的要求，不存在任何含糊不清和误解之处，同意放弃对这些文件所提出的异议和质疑的权利。</w:t>
      </w:r>
    </w:p>
    <w:p w14:paraId="090EA0B6">
      <w:pPr>
        <w:keepNext w:val="0"/>
        <w:keepLines w:val="0"/>
        <w:pageBreakBefore w:val="0"/>
        <w:widowControl w:val="0"/>
        <w:shd w:val="clear"/>
        <w:kinsoku/>
        <w:wordWrap/>
        <w:overflowPunct/>
        <w:topLinePunct w:val="0"/>
        <w:autoSpaceDE/>
        <w:autoSpaceDN/>
        <w:bidi w:val="0"/>
        <w:snapToGrid w:val="0"/>
        <w:spacing w:line="520" w:lineRule="exact"/>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4.我方同意提供</w:t>
      </w:r>
      <w:r>
        <w:rPr>
          <w:rFonts w:hint="eastAsia" w:ascii="宋体" w:hAnsi="宋体" w:eastAsia="宋体" w:cs="宋体"/>
          <w:color w:val="auto"/>
          <w:sz w:val="24"/>
          <w:szCs w:val="24"/>
          <w:highlight w:val="none"/>
          <w:lang w:eastAsia="zh-CN"/>
        </w:rPr>
        <w:t>采购</w:t>
      </w:r>
      <w:r>
        <w:rPr>
          <w:rFonts w:hint="eastAsia" w:ascii="宋体" w:hAnsi="宋体" w:eastAsia="宋体" w:cs="宋体"/>
          <w:color w:val="auto"/>
          <w:sz w:val="24"/>
          <w:szCs w:val="24"/>
          <w:highlight w:val="none"/>
        </w:rPr>
        <w:t>人有关</w:t>
      </w:r>
      <w:r>
        <w:rPr>
          <w:rFonts w:hint="eastAsia" w:ascii="宋体" w:hAnsi="宋体" w:eastAsia="宋体" w:cs="宋体"/>
          <w:color w:val="auto"/>
          <w:sz w:val="24"/>
          <w:szCs w:val="24"/>
          <w:highlight w:val="none"/>
          <w:lang w:eastAsia="zh-CN"/>
        </w:rPr>
        <w:t>报价</w:t>
      </w:r>
      <w:r>
        <w:rPr>
          <w:rFonts w:hint="eastAsia" w:ascii="宋体" w:hAnsi="宋体" w:eastAsia="宋体" w:cs="宋体"/>
          <w:color w:val="auto"/>
          <w:sz w:val="24"/>
          <w:szCs w:val="24"/>
          <w:highlight w:val="none"/>
        </w:rPr>
        <w:t>的一切数据或资料。</w:t>
      </w:r>
    </w:p>
    <w:p w14:paraId="7F6580E0">
      <w:pPr>
        <w:keepNext w:val="0"/>
        <w:keepLines w:val="0"/>
        <w:pageBreakBefore w:val="0"/>
        <w:widowControl w:val="0"/>
        <w:shd w:val="clear"/>
        <w:kinsoku/>
        <w:wordWrap/>
        <w:overflowPunct/>
        <w:topLinePunct w:val="0"/>
        <w:autoSpaceDE/>
        <w:autoSpaceDN/>
        <w:bidi w:val="0"/>
        <w:snapToGrid w:val="0"/>
        <w:spacing w:line="520" w:lineRule="exact"/>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5.我方承诺在本次</w:t>
      </w:r>
      <w:r>
        <w:rPr>
          <w:rFonts w:hint="eastAsia" w:ascii="宋体" w:hAnsi="宋体" w:eastAsia="宋体" w:cs="宋体"/>
          <w:color w:val="auto"/>
          <w:sz w:val="24"/>
          <w:szCs w:val="24"/>
          <w:highlight w:val="none"/>
          <w:lang w:eastAsia="zh-CN"/>
        </w:rPr>
        <w:t>报价</w:t>
      </w:r>
      <w:r>
        <w:rPr>
          <w:rFonts w:hint="eastAsia" w:ascii="宋体" w:hAnsi="宋体" w:eastAsia="宋体" w:cs="宋体"/>
          <w:color w:val="auto"/>
          <w:sz w:val="24"/>
          <w:szCs w:val="24"/>
          <w:highlight w:val="none"/>
        </w:rPr>
        <w:t>文件中提供的一切文件，无论是原件还是复印件均为真实和准确的，绝无任何虚假、伪造和夸大的成份，否则，愿承担相应的后果和法律责任。</w:t>
      </w:r>
    </w:p>
    <w:p w14:paraId="27601802">
      <w:pPr>
        <w:keepNext w:val="0"/>
        <w:keepLines w:val="0"/>
        <w:pageBreakBefore w:val="0"/>
        <w:widowControl w:val="0"/>
        <w:shd w:val="clear"/>
        <w:kinsoku/>
        <w:wordWrap/>
        <w:overflowPunct/>
        <w:topLinePunct w:val="0"/>
        <w:autoSpaceDE/>
        <w:autoSpaceDN/>
        <w:bidi w:val="0"/>
        <w:snapToGrid w:val="0"/>
        <w:spacing w:line="520" w:lineRule="exact"/>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6.我方完全服从和尊重</w:t>
      </w:r>
      <w:r>
        <w:rPr>
          <w:rFonts w:hint="eastAsia" w:ascii="宋体" w:hAnsi="宋体" w:eastAsia="宋体" w:cs="宋体"/>
          <w:color w:val="auto"/>
          <w:sz w:val="24"/>
          <w:szCs w:val="24"/>
          <w:highlight w:val="none"/>
          <w:lang w:eastAsia="zh-CN"/>
        </w:rPr>
        <w:t>贵司的审定</w:t>
      </w:r>
      <w:r>
        <w:rPr>
          <w:rFonts w:hint="eastAsia" w:ascii="宋体" w:hAnsi="宋体" w:eastAsia="宋体" w:cs="宋体"/>
          <w:color w:val="auto"/>
          <w:sz w:val="24"/>
          <w:szCs w:val="24"/>
          <w:highlight w:val="none"/>
        </w:rPr>
        <w:t>结果，如果我方未对询价文件全部要求作出实质性响应，则完全同意并接受按无效</w:t>
      </w:r>
      <w:r>
        <w:rPr>
          <w:rFonts w:hint="eastAsia" w:ascii="宋体" w:hAnsi="宋体" w:eastAsia="宋体" w:cs="宋体"/>
          <w:color w:val="auto"/>
          <w:sz w:val="24"/>
          <w:szCs w:val="24"/>
          <w:highlight w:val="none"/>
          <w:lang w:eastAsia="zh-CN"/>
        </w:rPr>
        <w:t>报价</w:t>
      </w:r>
      <w:r>
        <w:rPr>
          <w:rFonts w:hint="eastAsia" w:ascii="宋体" w:hAnsi="宋体" w:eastAsia="宋体" w:cs="宋体"/>
          <w:color w:val="auto"/>
          <w:sz w:val="24"/>
          <w:szCs w:val="24"/>
          <w:highlight w:val="none"/>
        </w:rPr>
        <w:t>处理。</w:t>
      </w:r>
    </w:p>
    <w:p w14:paraId="3E9F9F74">
      <w:pPr>
        <w:keepNext w:val="0"/>
        <w:keepLines w:val="0"/>
        <w:pageBreakBefore w:val="0"/>
        <w:widowControl w:val="0"/>
        <w:shd w:val="clear"/>
        <w:kinsoku/>
        <w:wordWrap/>
        <w:overflowPunct/>
        <w:topLinePunct w:val="0"/>
        <w:autoSpaceDE/>
        <w:autoSpaceDN/>
        <w:bidi w:val="0"/>
        <w:snapToGrid w:val="0"/>
        <w:spacing w:line="520" w:lineRule="exact"/>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7.我们是依法注册的法人，在法律、财务及运作上完全独立于本项目</w:t>
      </w:r>
      <w:r>
        <w:rPr>
          <w:rFonts w:hint="eastAsia" w:ascii="宋体" w:hAnsi="宋体" w:eastAsia="宋体" w:cs="宋体"/>
          <w:color w:val="auto"/>
          <w:sz w:val="24"/>
          <w:szCs w:val="24"/>
          <w:highlight w:val="none"/>
          <w:lang w:eastAsia="zh-CN"/>
        </w:rPr>
        <w:t>采购</w:t>
      </w:r>
      <w:r>
        <w:rPr>
          <w:rFonts w:hint="eastAsia" w:ascii="宋体" w:hAnsi="宋体" w:eastAsia="宋体" w:cs="宋体"/>
          <w:color w:val="auto"/>
          <w:sz w:val="24"/>
          <w:szCs w:val="24"/>
          <w:highlight w:val="none"/>
        </w:rPr>
        <w:t>人、用户单位（如有）和</w:t>
      </w:r>
      <w:r>
        <w:rPr>
          <w:rFonts w:hint="eastAsia" w:ascii="宋体" w:hAnsi="宋体" w:eastAsia="宋体" w:cs="宋体"/>
          <w:color w:val="auto"/>
          <w:sz w:val="24"/>
          <w:szCs w:val="24"/>
          <w:highlight w:val="none"/>
          <w:lang w:eastAsia="zh-CN"/>
        </w:rPr>
        <w:t>采购</w:t>
      </w:r>
      <w:r>
        <w:rPr>
          <w:rFonts w:hint="eastAsia" w:ascii="宋体" w:hAnsi="宋体" w:eastAsia="宋体" w:cs="宋体"/>
          <w:color w:val="auto"/>
          <w:sz w:val="24"/>
          <w:szCs w:val="24"/>
          <w:highlight w:val="none"/>
        </w:rPr>
        <w:t>代理机构。</w:t>
      </w:r>
    </w:p>
    <w:p w14:paraId="241F7C98">
      <w:pPr>
        <w:keepNext w:val="0"/>
        <w:keepLines w:val="0"/>
        <w:pageBreakBefore w:val="0"/>
        <w:widowControl w:val="0"/>
        <w:shd w:val="clear"/>
        <w:kinsoku/>
        <w:wordWrap/>
        <w:overflowPunct/>
        <w:topLinePunct w:val="0"/>
        <w:autoSpaceDE/>
        <w:autoSpaceDN/>
        <w:bidi w:val="0"/>
        <w:adjustRightInd w:val="0"/>
        <w:snapToGrid w:val="0"/>
        <w:spacing w:line="520" w:lineRule="exact"/>
        <w:textAlignment w:val="auto"/>
        <w:rPr>
          <w:rFonts w:hint="eastAsia" w:ascii="宋体" w:hAnsi="宋体" w:eastAsia="宋体" w:cs="宋体"/>
          <w:color w:val="auto"/>
          <w:sz w:val="24"/>
          <w:szCs w:val="24"/>
          <w:highlight w:val="none"/>
          <w:u w:val="single"/>
        </w:rPr>
      </w:pPr>
      <w:r>
        <w:rPr>
          <w:rFonts w:hint="eastAsia" w:ascii="宋体" w:hAnsi="宋体" w:eastAsia="宋体" w:cs="宋体"/>
          <w:color w:val="auto"/>
          <w:sz w:val="24"/>
          <w:szCs w:val="24"/>
          <w:highlight w:val="none"/>
          <w:lang w:eastAsia="zh-CN"/>
        </w:rPr>
        <w:t>报价</w:t>
      </w:r>
      <w:r>
        <w:rPr>
          <w:rFonts w:hint="eastAsia" w:ascii="宋体" w:hAnsi="宋体" w:eastAsia="宋体" w:cs="宋体"/>
          <w:color w:val="auto"/>
          <w:sz w:val="24"/>
          <w:szCs w:val="24"/>
          <w:highlight w:val="none"/>
        </w:rPr>
        <w:t>人名称（盖章）：</w:t>
      </w:r>
      <w:r>
        <w:rPr>
          <w:rFonts w:hint="eastAsia" w:ascii="宋体" w:hAnsi="宋体" w:eastAsia="宋体" w:cs="宋体"/>
          <w:color w:val="auto"/>
          <w:sz w:val="24"/>
          <w:szCs w:val="24"/>
          <w:highlight w:val="none"/>
          <w:u w:val="single"/>
        </w:rPr>
        <w:t xml:space="preserve">                      </w:t>
      </w:r>
    </w:p>
    <w:p w14:paraId="423EC81E">
      <w:pPr>
        <w:keepNext w:val="0"/>
        <w:keepLines w:val="0"/>
        <w:pageBreakBefore w:val="0"/>
        <w:widowControl w:val="0"/>
        <w:kinsoku/>
        <w:wordWrap/>
        <w:overflowPunct/>
        <w:topLinePunct w:val="0"/>
        <w:autoSpaceDE/>
        <w:autoSpaceDN/>
        <w:bidi w:val="0"/>
        <w:spacing w:line="520" w:lineRule="exact"/>
        <w:textAlignment w:val="auto"/>
        <w:rPr>
          <w:rFonts w:hint="eastAsia" w:ascii="宋体" w:hAnsi="宋体" w:eastAsia="宋体" w:cs="宋体"/>
          <w:sz w:val="24"/>
          <w:szCs w:val="24"/>
        </w:rPr>
      </w:pPr>
      <w:bookmarkStart w:id="87" w:name="_Hlk60698774"/>
      <w:r>
        <w:rPr>
          <w:rFonts w:hint="eastAsia" w:ascii="宋体" w:hAnsi="宋体" w:eastAsia="宋体" w:cs="宋体"/>
          <w:sz w:val="24"/>
          <w:szCs w:val="24"/>
        </w:rPr>
        <w:t>法定代表人或其委托代理人</w:t>
      </w:r>
      <w:bookmarkEnd w:id="87"/>
      <w:r>
        <w:rPr>
          <w:rFonts w:hint="eastAsia" w:ascii="宋体" w:hAnsi="宋体" w:eastAsia="宋体" w:cs="宋体"/>
          <w:sz w:val="24"/>
          <w:szCs w:val="24"/>
        </w:rPr>
        <w:t>：</w:t>
      </w:r>
      <w:r>
        <w:rPr>
          <w:rFonts w:hint="eastAsia" w:ascii="宋体" w:hAnsi="宋体" w:eastAsia="宋体" w:cs="宋体"/>
          <w:sz w:val="24"/>
          <w:szCs w:val="24"/>
          <w:u w:val="single"/>
        </w:rPr>
        <w:t xml:space="preserve">                </w:t>
      </w:r>
      <w:r>
        <w:rPr>
          <w:rFonts w:hint="eastAsia" w:ascii="宋体" w:hAnsi="宋体" w:eastAsia="宋体" w:cs="宋体"/>
          <w:sz w:val="24"/>
          <w:szCs w:val="24"/>
        </w:rPr>
        <w:t>（签字或盖章）</w:t>
      </w:r>
    </w:p>
    <w:p w14:paraId="5B91D330">
      <w:pPr>
        <w:keepNext w:val="0"/>
        <w:keepLines w:val="0"/>
        <w:pageBreakBefore w:val="0"/>
        <w:widowControl w:val="0"/>
        <w:shd w:val="clear"/>
        <w:kinsoku/>
        <w:wordWrap/>
        <w:overflowPunct/>
        <w:topLinePunct w:val="0"/>
        <w:autoSpaceDE/>
        <w:autoSpaceDN/>
        <w:bidi w:val="0"/>
        <w:spacing w:line="520" w:lineRule="exac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日期：</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年</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月</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日</w:t>
      </w:r>
    </w:p>
    <w:p w14:paraId="6F9B0472">
      <w:pPr>
        <w:keepNext w:val="0"/>
        <w:keepLines w:val="0"/>
        <w:pageBreakBefore w:val="0"/>
        <w:widowControl w:val="0"/>
        <w:shd w:val="clear"/>
        <w:kinsoku/>
        <w:wordWrap/>
        <w:overflowPunct/>
        <w:topLinePunct w:val="0"/>
        <w:autoSpaceDE/>
        <w:autoSpaceDN/>
        <w:bidi w:val="0"/>
        <w:spacing w:line="520" w:lineRule="exact"/>
        <w:textAlignment w:val="auto"/>
        <w:rPr>
          <w:rFonts w:hint="eastAsia" w:ascii="宋体" w:hAnsi="宋体" w:eastAsia="宋体" w:cs="宋体"/>
          <w:color w:val="auto"/>
          <w:sz w:val="24"/>
          <w:szCs w:val="24"/>
          <w:highlight w:val="none"/>
        </w:rPr>
        <w:sectPr>
          <w:footerReference r:id="rId4" w:type="default"/>
          <w:pgSz w:w="11906" w:h="16838"/>
          <w:pgMar w:top="1440" w:right="1800" w:bottom="1440" w:left="1800" w:header="851" w:footer="992" w:gutter="0"/>
          <w:pgNumType w:start="1"/>
          <w:cols w:space="720" w:num="1"/>
          <w:docGrid w:linePitch="312" w:charSpace="0"/>
        </w:sectPr>
      </w:pPr>
    </w:p>
    <w:p w14:paraId="036E0C80">
      <w:pPr>
        <w:rPr>
          <w:rFonts w:hint="eastAsia" w:cs="宋体"/>
          <w:b/>
          <w:color w:val="auto"/>
          <w:sz w:val="24"/>
          <w:szCs w:val="24"/>
          <w:highlight w:val="none"/>
          <w:lang w:val="en-US" w:eastAsia="zh-CN"/>
        </w:rPr>
      </w:pPr>
      <w:bookmarkStart w:id="88" w:name="_Toc60700046"/>
      <w:bookmarkStart w:id="89" w:name="_Toc82177943"/>
      <w:bookmarkStart w:id="90" w:name="_Toc27614"/>
      <w:bookmarkStart w:id="91" w:name="_Toc144974860"/>
      <w:bookmarkStart w:id="92" w:name="_Toc21184"/>
      <w:bookmarkStart w:id="93" w:name="_Toc3903"/>
      <w:bookmarkStart w:id="94" w:name="_Toc18689"/>
      <w:bookmarkStart w:id="95" w:name="_Toc21495"/>
      <w:bookmarkStart w:id="96" w:name="_Toc179632811"/>
      <w:bookmarkStart w:id="97" w:name="_Toc152042580"/>
      <w:bookmarkStart w:id="98" w:name="_Toc246997102"/>
      <w:bookmarkStart w:id="99" w:name="_Toc4078440"/>
      <w:bookmarkStart w:id="100" w:name="_Toc5473"/>
      <w:bookmarkStart w:id="101" w:name="_Toc247085877"/>
      <w:bookmarkStart w:id="102" w:name="_Toc246996359"/>
      <w:bookmarkStart w:id="103" w:name="_Toc152045791"/>
      <w:r>
        <w:rPr>
          <w:rFonts w:hint="eastAsia" w:cs="宋体"/>
          <w:b/>
          <w:color w:val="auto"/>
          <w:sz w:val="24"/>
          <w:szCs w:val="24"/>
          <w:highlight w:val="none"/>
          <w:lang w:val="en-US" w:eastAsia="zh-CN"/>
        </w:rPr>
        <w:t>报价表：</w:t>
      </w:r>
    </w:p>
    <w:tbl>
      <w:tblPr>
        <w:tblStyle w:val="33"/>
        <w:tblW w:w="14155"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1340"/>
        <w:gridCol w:w="1453"/>
        <w:gridCol w:w="1453"/>
        <w:gridCol w:w="1197"/>
        <w:gridCol w:w="1313"/>
        <w:gridCol w:w="3337"/>
        <w:gridCol w:w="2031"/>
        <w:gridCol w:w="2031"/>
      </w:tblGrid>
      <w:tr w14:paraId="056DF41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28" w:hRule="exact"/>
          <w:jc w:val="center"/>
        </w:trPr>
        <w:tc>
          <w:tcPr>
            <w:tcW w:w="1340" w:type="dxa"/>
            <w:tcBorders>
              <w:top w:val="single" w:color="auto" w:sz="4" w:space="0"/>
              <w:left w:val="single" w:color="auto" w:sz="4" w:space="0"/>
              <w:bottom w:val="single" w:color="auto" w:sz="4" w:space="0"/>
              <w:right w:val="single" w:color="auto" w:sz="4" w:space="0"/>
            </w:tcBorders>
            <w:noWrap w:val="0"/>
            <w:vAlign w:val="center"/>
          </w:tcPr>
          <w:p w14:paraId="22D7D106">
            <w:pPr>
              <w:keepNext w:val="0"/>
              <w:keepLines w:val="0"/>
              <w:pageBreakBefore w:val="0"/>
              <w:widowControl w:val="0"/>
              <w:suppressLineNumbers w:val="0"/>
              <w:kinsoku/>
              <w:wordWrap/>
              <w:overflowPunct/>
              <w:topLinePunct w:val="0"/>
              <w:autoSpaceDE/>
              <w:autoSpaceDN/>
              <w:bidi w:val="0"/>
              <w:adjustRightInd/>
              <w:snapToGrid/>
              <w:spacing w:line="520" w:lineRule="exact"/>
              <w:jc w:val="center"/>
              <w:textAlignment w:val="center"/>
              <w:rPr>
                <w:rFonts w:hint="default" w:ascii="宋体" w:hAnsi="宋体" w:eastAsia="宋体" w:cs="宋体"/>
                <w:b/>
                <w:bCs/>
                <w:i w:val="0"/>
                <w:iCs w:val="0"/>
                <w:color w:val="auto"/>
                <w:kern w:val="2"/>
                <w:sz w:val="24"/>
                <w:szCs w:val="24"/>
                <w:u w:val="none"/>
                <w:lang w:val="en-US" w:eastAsia="zh-CN" w:bidi="ar-SA"/>
              </w:rPr>
            </w:pPr>
            <w:r>
              <w:rPr>
                <w:rFonts w:hint="eastAsia" w:ascii="宋体" w:hAnsi="宋体" w:cs="宋体"/>
                <w:b/>
                <w:bCs/>
                <w:i w:val="0"/>
                <w:iCs w:val="0"/>
                <w:color w:val="auto"/>
                <w:kern w:val="0"/>
                <w:sz w:val="24"/>
                <w:szCs w:val="24"/>
                <w:u w:val="none"/>
                <w:lang w:val="en-US" w:eastAsia="zh-CN" w:bidi="ar"/>
              </w:rPr>
              <w:t>包组号</w:t>
            </w:r>
          </w:p>
        </w:tc>
        <w:tc>
          <w:tcPr>
            <w:tcW w:w="1453" w:type="dxa"/>
            <w:tcBorders>
              <w:top w:val="single" w:color="auto" w:sz="4" w:space="0"/>
              <w:left w:val="single" w:color="auto" w:sz="4" w:space="0"/>
              <w:bottom w:val="single" w:color="auto" w:sz="4" w:space="0"/>
              <w:right w:val="single" w:color="auto" w:sz="4" w:space="0"/>
            </w:tcBorders>
            <w:noWrap w:val="0"/>
            <w:vAlign w:val="center"/>
          </w:tcPr>
          <w:p w14:paraId="428F546B">
            <w:pPr>
              <w:keepNext w:val="0"/>
              <w:keepLines w:val="0"/>
              <w:widowControl/>
              <w:suppressLineNumbers w:val="0"/>
              <w:jc w:val="center"/>
              <w:textAlignment w:val="center"/>
              <w:rPr>
                <w:rFonts w:hint="default" w:ascii="宋体" w:hAnsi="宋体" w:eastAsia="宋体" w:cs="宋体"/>
                <w:b/>
                <w:bCs/>
                <w:i w:val="0"/>
                <w:iCs w:val="0"/>
                <w:color w:val="auto"/>
                <w:kern w:val="2"/>
                <w:sz w:val="24"/>
                <w:szCs w:val="24"/>
                <w:u w:val="none"/>
                <w:lang w:val="en-US" w:eastAsia="zh-CN" w:bidi="ar-SA"/>
              </w:rPr>
            </w:pPr>
            <w:r>
              <w:rPr>
                <w:rFonts w:hint="eastAsia" w:ascii="宋体" w:hAnsi="宋体" w:cs="宋体"/>
                <w:b/>
                <w:bCs/>
                <w:i w:val="0"/>
                <w:iCs w:val="0"/>
                <w:color w:val="auto"/>
                <w:kern w:val="2"/>
                <w:sz w:val="24"/>
                <w:szCs w:val="24"/>
                <w:u w:val="none"/>
                <w:lang w:val="en-US" w:eastAsia="zh-CN" w:bidi="ar-SA"/>
              </w:rPr>
              <w:t>项目名称</w:t>
            </w:r>
          </w:p>
        </w:tc>
        <w:tc>
          <w:tcPr>
            <w:tcW w:w="1453" w:type="dxa"/>
            <w:tcBorders>
              <w:top w:val="single" w:color="auto" w:sz="4" w:space="0"/>
              <w:left w:val="single" w:color="auto" w:sz="4" w:space="0"/>
              <w:bottom w:val="single" w:color="auto" w:sz="4" w:space="0"/>
              <w:right w:val="single" w:color="auto" w:sz="4" w:space="0"/>
            </w:tcBorders>
            <w:noWrap w:val="0"/>
            <w:vAlign w:val="center"/>
          </w:tcPr>
          <w:p w14:paraId="41E77E49">
            <w:pPr>
              <w:keepNext w:val="0"/>
              <w:keepLines w:val="0"/>
              <w:widowControl/>
              <w:suppressLineNumbers w:val="0"/>
              <w:jc w:val="center"/>
              <w:textAlignment w:val="center"/>
              <w:rPr>
                <w:rFonts w:hint="default" w:ascii="宋体" w:hAnsi="宋体" w:eastAsia="宋体" w:cs="宋体"/>
                <w:b/>
                <w:bCs/>
                <w:i w:val="0"/>
                <w:iCs w:val="0"/>
                <w:color w:val="000000"/>
                <w:kern w:val="0"/>
                <w:sz w:val="24"/>
                <w:szCs w:val="24"/>
                <w:u w:val="none"/>
                <w:lang w:val="en-US" w:eastAsia="zh-CN" w:bidi="ar"/>
              </w:rPr>
            </w:pPr>
            <w:r>
              <w:rPr>
                <w:rFonts w:hint="eastAsia" w:ascii="宋体" w:hAnsi="宋体" w:cs="宋体"/>
                <w:b/>
                <w:bCs/>
                <w:i w:val="0"/>
                <w:iCs w:val="0"/>
                <w:color w:val="000000"/>
                <w:kern w:val="0"/>
                <w:sz w:val="24"/>
                <w:szCs w:val="24"/>
                <w:u w:val="none"/>
                <w:lang w:val="en-US" w:eastAsia="zh-CN" w:bidi="ar"/>
              </w:rPr>
              <w:t>项目特征</w:t>
            </w:r>
          </w:p>
        </w:tc>
        <w:tc>
          <w:tcPr>
            <w:tcW w:w="1197" w:type="dxa"/>
            <w:tcBorders>
              <w:top w:val="single" w:color="auto" w:sz="4" w:space="0"/>
              <w:left w:val="single" w:color="auto" w:sz="4" w:space="0"/>
              <w:bottom w:val="single" w:color="auto" w:sz="4" w:space="0"/>
              <w:right w:val="single" w:color="auto" w:sz="4" w:space="0"/>
            </w:tcBorders>
            <w:noWrap w:val="0"/>
            <w:vAlign w:val="center"/>
          </w:tcPr>
          <w:p w14:paraId="22B87CD8">
            <w:pPr>
              <w:keepNext w:val="0"/>
              <w:keepLines w:val="0"/>
              <w:pageBreakBefore w:val="0"/>
              <w:widowControl w:val="0"/>
              <w:suppressLineNumbers w:val="0"/>
              <w:kinsoku/>
              <w:wordWrap/>
              <w:overflowPunct/>
              <w:topLinePunct w:val="0"/>
              <w:autoSpaceDE/>
              <w:autoSpaceDN/>
              <w:bidi w:val="0"/>
              <w:adjustRightInd/>
              <w:snapToGrid/>
              <w:spacing w:line="520" w:lineRule="exact"/>
              <w:jc w:val="center"/>
              <w:textAlignment w:val="center"/>
              <w:rPr>
                <w:rFonts w:hint="eastAsia" w:ascii="宋体" w:hAnsi="宋体" w:cs="宋体"/>
                <w:b/>
                <w:bCs/>
                <w:i w:val="0"/>
                <w:iCs w:val="0"/>
                <w:color w:val="auto"/>
                <w:kern w:val="0"/>
                <w:sz w:val="24"/>
                <w:szCs w:val="24"/>
                <w:u w:val="none"/>
                <w:lang w:val="en-US" w:eastAsia="zh-CN" w:bidi="ar"/>
              </w:rPr>
            </w:pPr>
            <w:r>
              <w:rPr>
                <w:rFonts w:hint="eastAsia" w:ascii="宋体" w:hAnsi="宋体" w:cs="宋体"/>
                <w:b/>
                <w:bCs/>
                <w:i w:val="0"/>
                <w:iCs w:val="0"/>
                <w:color w:val="auto"/>
                <w:kern w:val="0"/>
                <w:sz w:val="24"/>
                <w:szCs w:val="24"/>
                <w:u w:val="none"/>
                <w:lang w:val="en-US" w:eastAsia="zh-CN" w:bidi="ar"/>
              </w:rPr>
              <w:t>暂定</w:t>
            </w:r>
          </w:p>
          <w:p w14:paraId="0E65CB8C">
            <w:pPr>
              <w:keepNext w:val="0"/>
              <w:keepLines w:val="0"/>
              <w:pageBreakBefore w:val="0"/>
              <w:widowControl w:val="0"/>
              <w:suppressLineNumbers w:val="0"/>
              <w:kinsoku/>
              <w:wordWrap/>
              <w:overflowPunct/>
              <w:topLinePunct w:val="0"/>
              <w:autoSpaceDE/>
              <w:autoSpaceDN/>
              <w:bidi w:val="0"/>
              <w:adjustRightInd/>
              <w:snapToGrid/>
              <w:spacing w:line="520" w:lineRule="exact"/>
              <w:jc w:val="center"/>
              <w:textAlignment w:val="center"/>
              <w:rPr>
                <w:rFonts w:hint="default" w:ascii="宋体" w:hAnsi="宋体" w:eastAsia="宋体" w:cs="宋体"/>
                <w:b/>
                <w:bCs/>
                <w:i w:val="0"/>
                <w:iCs w:val="0"/>
                <w:color w:val="auto"/>
                <w:kern w:val="0"/>
                <w:sz w:val="24"/>
                <w:szCs w:val="24"/>
                <w:u w:val="none"/>
                <w:lang w:val="en-US" w:eastAsia="zh-CN" w:bidi="ar"/>
              </w:rPr>
            </w:pPr>
            <w:r>
              <w:rPr>
                <w:rFonts w:hint="eastAsia" w:ascii="宋体" w:hAnsi="宋体" w:cs="宋体"/>
                <w:b/>
                <w:bCs/>
                <w:i w:val="0"/>
                <w:iCs w:val="0"/>
                <w:color w:val="auto"/>
                <w:kern w:val="0"/>
                <w:sz w:val="24"/>
                <w:szCs w:val="24"/>
                <w:u w:val="none"/>
                <w:lang w:val="en-US" w:eastAsia="zh-CN" w:bidi="ar"/>
              </w:rPr>
              <w:t>工程量</w:t>
            </w:r>
          </w:p>
        </w:tc>
        <w:tc>
          <w:tcPr>
            <w:tcW w:w="1313" w:type="dxa"/>
            <w:tcBorders>
              <w:top w:val="single" w:color="auto" w:sz="4" w:space="0"/>
              <w:left w:val="single" w:color="auto" w:sz="4" w:space="0"/>
              <w:bottom w:val="single" w:color="auto" w:sz="4" w:space="0"/>
              <w:right w:val="single" w:color="auto" w:sz="4" w:space="0"/>
            </w:tcBorders>
            <w:noWrap w:val="0"/>
            <w:vAlign w:val="center"/>
          </w:tcPr>
          <w:p w14:paraId="530D8136">
            <w:pPr>
              <w:keepNext w:val="0"/>
              <w:keepLines w:val="0"/>
              <w:pageBreakBefore w:val="0"/>
              <w:widowControl w:val="0"/>
              <w:suppressLineNumbers w:val="0"/>
              <w:kinsoku/>
              <w:wordWrap/>
              <w:overflowPunct/>
              <w:topLinePunct w:val="0"/>
              <w:autoSpaceDE/>
              <w:autoSpaceDN/>
              <w:bidi w:val="0"/>
              <w:adjustRightInd/>
              <w:snapToGrid/>
              <w:spacing w:line="520" w:lineRule="exact"/>
              <w:jc w:val="center"/>
              <w:textAlignment w:val="center"/>
              <w:rPr>
                <w:rFonts w:hint="default" w:ascii="宋体" w:hAnsi="宋体" w:eastAsia="宋体" w:cs="宋体"/>
                <w:b/>
                <w:bCs/>
                <w:i w:val="0"/>
                <w:iCs w:val="0"/>
                <w:color w:val="auto"/>
                <w:kern w:val="2"/>
                <w:sz w:val="24"/>
                <w:szCs w:val="24"/>
                <w:u w:val="none"/>
                <w:lang w:val="en-US" w:eastAsia="zh-CN" w:bidi="ar-SA"/>
              </w:rPr>
            </w:pPr>
            <w:r>
              <w:rPr>
                <w:rFonts w:hint="eastAsia" w:ascii="宋体" w:hAnsi="宋体" w:eastAsia="宋体" w:cs="宋体"/>
                <w:b/>
                <w:bCs/>
                <w:i w:val="0"/>
                <w:iCs w:val="0"/>
                <w:color w:val="auto"/>
                <w:kern w:val="0"/>
                <w:sz w:val="24"/>
                <w:szCs w:val="24"/>
                <w:u w:val="none"/>
                <w:lang w:val="en-US" w:eastAsia="zh-CN" w:bidi="ar"/>
              </w:rPr>
              <w:t>预算单价</w:t>
            </w:r>
            <w:r>
              <w:rPr>
                <w:rFonts w:hint="eastAsia" w:ascii="宋体" w:hAnsi="宋体" w:cs="宋体"/>
                <w:b/>
                <w:bCs/>
                <w:i w:val="0"/>
                <w:iCs w:val="0"/>
                <w:color w:val="auto"/>
                <w:kern w:val="0"/>
                <w:sz w:val="24"/>
                <w:szCs w:val="24"/>
                <w:u w:val="none"/>
                <w:lang w:val="en-US" w:eastAsia="zh-CN" w:bidi="ar"/>
              </w:rPr>
              <w:t>（元）</w:t>
            </w:r>
          </w:p>
        </w:tc>
        <w:tc>
          <w:tcPr>
            <w:tcW w:w="3337" w:type="dxa"/>
            <w:tcBorders>
              <w:top w:val="single" w:color="auto" w:sz="4" w:space="0"/>
              <w:left w:val="single" w:color="auto" w:sz="4" w:space="0"/>
              <w:bottom w:val="single" w:color="auto" w:sz="4" w:space="0"/>
              <w:right w:val="single" w:color="auto" w:sz="4" w:space="0"/>
            </w:tcBorders>
            <w:noWrap w:val="0"/>
            <w:vAlign w:val="center"/>
          </w:tcPr>
          <w:p w14:paraId="1EA22937">
            <w:pPr>
              <w:keepNext w:val="0"/>
              <w:keepLines w:val="0"/>
              <w:pageBreakBefore w:val="0"/>
              <w:widowControl w:val="0"/>
              <w:suppressLineNumbers w:val="0"/>
              <w:kinsoku/>
              <w:wordWrap/>
              <w:overflowPunct/>
              <w:topLinePunct w:val="0"/>
              <w:autoSpaceDE/>
              <w:autoSpaceDN/>
              <w:bidi w:val="0"/>
              <w:adjustRightInd/>
              <w:snapToGrid/>
              <w:spacing w:line="520" w:lineRule="exact"/>
              <w:jc w:val="center"/>
              <w:textAlignment w:val="center"/>
              <w:rPr>
                <w:rFonts w:hint="eastAsia" w:ascii="宋体" w:hAnsi="宋体" w:eastAsia="宋体" w:cs="宋体"/>
                <w:b/>
                <w:bCs/>
                <w:i w:val="0"/>
                <w:iCs w:val="0"/>
                <w:color w:val="auto"/>
                <w:kern w:val="0"/>
                <w:sz w:val="24"/>
                <w:szCs w:val="24"/>
                <w:u w:val="none"/>
                <w:lang w:val="en-US" w:eastAsia="zh-CN" w:bidi="ar"/>
              </w:rPr>
            </w:pPr>
            <w:r>
              <w:rPr>
                <w:rFonts w:hint="eastAsia" w:ascii="宋体" w:hAnsi="宋体" w:eastAsia="宋体" w:cs="宋体"/>
                <w:b/>
                <w:bCs/>
                <w:i w:val="0"/>
                <w:iCs w:val="0"/>
                <w:color w:val="auto"/>
                <w:kern w:val="0"/>
                <w:sz w:val="24"/>
                <w:szCs w:val="24"/>
                <w:u w:val="none"/>
                <w:lang w:val="en-US" w:eastAsia="zh-CN" w:bidi="ar"/>
              </w:rPr>
              <w:t>有效</w:t>
            </w:r>
            <w:r>
              <w:rPr>
                <w:rFonts w:hint="eastAsia" w:ascii="宋体" w:hAnsi="宋体" w:cs="宋体"/>
                <w:b/>
                <w:bCs/>
                <w:i w:val="0"/>
                <w:iCs w:val="0"/>
                <w:color w:val="auto"/>
                <w:kern w:val="0"/>
                <w:sz w:val="24"/>
                <w:szCs w:val="24"/>
                <w:u w:val="none"/>
                <w:lang w:val="en-US" w:eastAsia="zh-CN" w:bidi="ar"/>
              </w:rPr>
              <w:t>投标</w:t>
            </w:r>
            <w:r>
              <w:rPr>
                <w:rFonts w:hint="eastAsia" w:ascii="宋体" w:hAnsi="宋体" w:eastAsia="宋体" w:cs="宋体"/>
                <w:b/>
                <w:bCs/>
                <w:i w:val="0"/>
                <w:iCs w:val="0"/>
                <w:color w:val="auto"/>
                <w:kern w:val="0"/>
                <w:sz w:val="24"/>
                <w:szCs w:val="24"/>
                <w:u w:val="none"/>
                <w:lang w:val="en-US" w:eastAsia="zh-CN" w:bidi="ar"/>
              </w:rPr>
              <w:t>报价</w:t>
            </w:r>
          </w:p>
        </w:tc>
        <w:tc>
          <w:tcPr>
            <w:tcW w:w="2031" w:type="dxa"/>
            <w:tcBorders>
              <w:top w:val="single" w:color="auto" w:sz="4" w:space="0"/>
              <w:left w:val="single" w:color="auto" w:sz="4" w:space="0"/>
              <w:bottom w:val="single" w:color="auto" w:sz="4" w:space="0"/>
              <w:right w:val="single" w:color="auto" w:sz="4" w:space="0"/>
            </w:tcBorders>
            <w:noWrap w:val="0"/>
            <w:vAlign w:val="center"/>
          </w:tcPr>
          <w:p w14:paraId="0468AF9C">
            <w:pPr>
              <w:keepNext w:val="0"/>
              <w:keepLines w:val="0"/>
              <w:pageBreakBefore w:val="0"/>
              <w:widowControl w:val="0"/>
              <w:suppressLineNumbers w:val="0"/>
              <w:kinsoku/>
              <w:wordWrap/>
              <w:overflowPunct/>
              <w:topLinePunct w:val="0"/>
              <w:autoSpaceDE/>
              <w:autoSpaceDN/>
              <w:bidi w:val="0"/>
              <w:adjustRightInd/>
              <w:snapToGrid/>
              <w:spacing w:line="520" w:lineRule="exact"/>
              <w:jc w:val="center"/>
              <w:textAlignment w:val="center"/>
              <w:rPr>
                <w:rFonts w:hint="default" w:ascii="宋体" w:hAnsi="宋体" w:eastAsia="宋体" w:cs="宋体"/>
                <w:b/>
                <w:bCs/>
                <w:i w:val="0"/>
                <w:iCs w:val="0"/>
                <w:color w:val="auto"/>
                <w:kern w:val="0"/>
                <w:sz w:val="24"/>
                <w:szCs w:val="24"/>
                <w:u w:val="none"/>
                <w:lang w:val="en-US" w:eastAsia="zh-CN" w:bidi="ar"/>
              </w:rPr>
            </w:pPr>
            <w:r>
              <w:rPr>
                <w:rFonts w:hint="eastAsia" w:ascii="宋体" w:hAnsi="宋体" w:cs="宋体"/>
                <w:b/>
                <w:bCs/>
                <w:i w:val="0"/>
                <w:iCs w:val="0"/>
                <w:color w:val="auto"/>
                <w:kern w:val="0"/>
                <w:sz w:val="24"/>
                <w:szCs w:val="24"/>
                <w:u w:val="none"/>
                <w:lang w:val="en-US" w:eastAsia="zh-CN" w:bidi="ar"/>
              </w:rPr>
              <w:t>投标单价</w:t>
            </w:r>
          </w:p>
        </w:tc>
        <w:tc>
          <w:tcPr>
            <w:tcW w:w="2031" w:type="dxa"/>
            <w:tcBorders>
              <w:top w:val="single" w:color="auto" w:sz="4" w:space="0"/>
              <w:left w:val="single" w:color="auto" w:sz="4" w:space="0"/>
              <w:bottom w:val="single" w:color="auto" w:sz="4" w:space="0"/>
              <w:right w:val="single" w:color="auto" w:sz="4" w:space="0"/>
            </w:tcBorders>
            <w:noWrap w:val="0"/>
            <w:vAlign w:val="center"/>
          </w:tcPr>
          <w:p w14:paraId="158CF820">
            <w:pPr>
              <w:keepNext w:val="0"/>
              <w:keepLines w:val="0"/>
              <w:pageBreakBefore w:val="0"/>
              <w:widowControl w:val="0"/>
              <w:suppressLineNumbers w:val="0"/>
              <w:kinsoku/>
              <w:wordWrap/>
              <w:overflowPunct/>
              <w:topLinePunct w:val="0"/>
              <w:autoSpaceDE/>
              <w:autoSpaceDN/>
              <w:bidi w:val="0"/>
              <w:adjustRightInd/>
              <w:snapToGrid/>
              <w:spacing w:line="520" w:lineRule="exact"/>
              <w:jc w:val="center"/>
              <w:textAlignment w:val="center"/>
              <w:rPr>
                <w:rFonts w:hint="default" w:ascii="宋体" w:hAnsi="宋体" w:cs="宋体"/>
                <w:b/>
                <w:bCs/>
                <w:i w:val="0"/>
                <w:iCs w:val="0"/>
                <w:color w:val="auto"/>
                <w:kern w:val="0"/>
                <w:sz w:val="24"/>
                <w:szCs w:val="24"/>
                <w:u w:val="none"/>
                <w:lang w:val="en-US" w:eastAsia="zh-CN" w:bidi="ar"/>
              </w:rPr>
            </w:pPr>
            <w:r>
              <w:rPr>
                <w:rFonts w:hint="eastAsia" w:ascii="宋体" w:hAnsi="宋体" w:cs="宋体"/>
                <w:b/>
                <w:bCs/>
                <w:i w:val="0"/>
                <w:iCs w:val="0"/>
                <w:color w:val="auto"/>
                <w:kern w:val="0"/>
                <w:sz w:val="24"/>
                <w:szCs w:val="24"/>
                <w:u w:val="none"/>
                <w:lang w:val="en-US" w:eastAsia="zh-CN" w:bidi="ar"/>
              </w:rPr>
              <w:t>投标总价（元）</w:t>
            </w:r>
          </w:p>
        </w:tc>
      </w:tr>
      <w:tr w14:paraId="12F76A1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352" w:hRule="exact"/>
          <w:jc w:val="center"/>
        </w:trPr>
        <w:tc>
          <w:tcPr>
            <w:tcW w:w="1340" w:type="dxa"/>
            <w:tcBorders>
              <w:top w:val="single" w:color="auto" w:sz="4" w:space="0"/>
              <w:left w:val="single" w:color="auto" w:sz="4" w:space="0"/>
              <w:bottom w:val="single" w:color="auto" w:sz="4" w:space="0"/>
              <w:right w:val="single" w:color="auto" w:sz="4" w:space="0"/>
            </w:tcBorders>
            <w:noWrap/>
            <w:vAlign w:val="center"/>
          </w:tcPr>
          <w:p w14:paraId="3227089A">
            <w:pPr>
              <w:keepNext w:val="0"/>
              <w:keepLines w:val="0"/>
              <w:widowControl/>
              <w:suppressLineNumbers w:val="0"/>
              <w:jc w:val="center"/>
              <w:textAlignment w:val="center"/>
              <w:rPr>
                <w:rFonts w:hint="default" w:ascii="宋体" w:hAnsi="宋体" w:eastAsia="宋体" w:cs="宋体"/>
                <w:b w:val="0"/>
                <w:bCs w:val="0"/>
                <w:i w:val="0"/>
                <w:iCs w:val="0"/>
                <w:color w:val="auto"/>
                <w:kern w:val="2"/>
                <w:sz w:val="24"/>
                <w:szCs w:val="24"/>
                <w:u w:val="none"/>
                <w:lang w:val="en-US" w:eastAsia="zh-CN" w:bidi="ar-SA"/>
              </w:rPr>
            </w:pPr>
            <w:r>
              <w:rPr>
                <w:rFonts w:hint="eastAsia" w:ascii="宋体" w:hAnsi="宋体" w:cs="宋体"/>
                <w:b w:val="0"/>
                <w:bCs w:val="0"/>
                <w:i w:val="0"/>
                <w:iCs w:val="0"/>
                <w:color w:val="auto"/>
                <w:kern w:val="2"/>
                <w:sz w:val="24"/>
                <w:szCs w:val="24"/>
                <w:u w:val="none"/>
                <w:lang w:val="en-US" w:eastAsia="zh-CN" w:bidi="ar-SA"/>
              </w:rPr>
              <w:t>包组1</w:t>
            </w:r>
          </w:p>
        </w:tc>
        <w:tc>
          <w:tcPr>
            <w:tcW w:w="1453" w:type="dxa"/>
            <w:tcBorders>
              <w:top w:val="single" w:color="auto" w:sz="4" w:space="0"/>
              <w:left w:val="single" w:color="auto" w:sz="4" w:space="0"/>
              <w:bottom w:val="single" w:color="auto" w:sz="4" w:space="0"/>
              <w:right w:val="single" w:color="auto" w:sz="4" w:space="0"/>
            </w:tcBorders>
            <w:noWrap/>
            <w:vAlign w:val="center"/>
          </w:tcPr>
          <w:p w14:paraId="73B4BEDC">
            <w:pPr>
              <w:keepNext w:val="0"/>
              <w:keepLines w:val="0"/>
              <w:widowControl/>
              <w:suppressLineNumbers w:val="0"/>
              <w:jc w:val="center"/>
              <w:textAlignment w:val="center"/>
              <w:rPr>
                <w:rFonts w:hint="eastAsia" w:ascii="宋体" w:hAnsi="宋体" w:cs="宋体"/>
                <w:b w:val="0"/>
                <w:bCs w:val="0"/>
                <w:i w:val="0"/>
                <w:iCs w:val="0"/>
                <w:color w:val="auto"/>
                <w:kern w:val="2"/>
                <w:sz w:val="24"/>
                <w:szCs w:val="24"/>
                <w:u w:val="none"/>
                <w:lang w:val="en-US" w:eastAsia="zh-CN" w:bidi="ar-SA"/>
              </w:rPr>
            </w:pPr>
            <w:r>
              <w:rPr>
                <w:rFonts w:hint="eastAsia" w:ascii="宋体" w:hAnsi="宋体" w:eastAsia="宋体" w:cs="宋体"/>
                <w:i w:val="0"/>
                <w:iCs w:val="0"/>
                <w:color w:val="auto"/>
                <w:kern w:val="0"/>
                <w:sz w:val="24"/>
                <w:szCs w:val="24"/>
                <w:highlight w:val="none"/>
                <w:u w:val="none"/>
                <w:lang w:val="en-US" w:eastAsia="zh-CN" w:bidi="ar"/>
              </w:rPr>
              <w:t>玻纤（土工）格栅</w:t>
            </w:r>
          </w:p>
        </w:tc>
        <w:tc>
          <w:tcPr>
            <w:tcW w:w="1453" w:type="dxa"/>
            <w:tcBorders>
              <w:top w:val="single" w:color="auto" w:sz="4" w:space="0"/>
              <w:left w:val="single" w:color="auto" w:sz="4" w:space="0"/>
              <w:bottom w:val="single" w:color="auto" w:sz="4" w:space="0"/>
              <w:right w:val="single" w:color="auto" w:sz="4" w:space="0"/>
            </w:tcBorders>
            <w:noWrap/>
            <w:vAlign w:val="center"/>
          </w:tcPr>
          <w:p w14:paraId="3C73E064">
            <w:pPr>
              <w:keepNext w:val="0"/>
              <w:keepLines w:val="0"/>
              <w:widowControl/>
              <w:suppressLineNumbers w:val="0"/>
              <w:jc w:val="center"/>
              <w:textAlignment w:val="center"/>
              <w:rPr>
                <w:rFonts w:hint="eastAsia" w:ascii="宋体" w:hAnsi="宋体" w:cs="宋体"/>
                <w:b w:val="0"/>
                <w:bCs w:val="0"/>
                <w:i w:val="0"/>
                <w:iCs w:val="0"/>
                <w:color w:val="auto"/>
                <w:kern w:val="2"/>
                <w:sz w:val="24"/>
                <w:szCs w:val="24"/>
                <w:u w:val="none"/>
                <w:lang w:val="en-US" w:eastAsia="zh-CN" w:bidi="ar-SA"/>
              </w:rPr>
            </w:pPr>
            <w:r>
              <w:rPr>
                <w:rFonts w:hint="eastAsia" w:ascii="宋体" w:hAnsi="宋体" w:eastAsia="宋体" w:cs="宋体"/>
                <w:i w:val="0"/>
                <w:iCs w:val="0"/>
                <w:color w:val="000000"/>
                <w:kern w:val="0"/>
                <w:sz w:val="24"/>
                <w:szCs w:val="24"/>
                <w:highlight w:val="none"/>
                <w:u w:val="none"/>
                <w:lang w:val="en-US" w:eastAsia="zh-CN" w:bidi="ar"/>
              </w:rPr>
              <w:t>N25</w:t>
            </w:r>
          </w:p>
        </w:tc>
        <w:tc>
          <w:tcPr>
            <w:tcW w:w="1197" w:type="dxa"/>
            <w:tcBorders>
              <w:top w:val="single" w:color="auto" w:sz="4" w:space="0"/>
              <w:left w:val="single" w:color="auto" w:sz="4" w:space="0"/>
              <w:bottom w:val="single" w:color="auto" w:sz="4" w:space="0"/>
              <w:right w:val="single" w:color="auto" w:sz="4" w:space="0"/>
            </w:tcBorders>
            <w:noWrap/>
            <w:vAlign w:val="center"/>
          </w:tcPr>
          <w:p w14:paraId="4A9D83D9">
            <w:pPr>
              <w:keepNext w:val="0"/>
              <w:keepLines w:val="0"/>
              <w:widowControl/>
              <w:suppressLineNumbers w:val="0"/>
              <w:jc w:val="center"/>
              <w:textAlignment w:val="center"/>
              <w:rPr>
                <w:rFonts w:hint="eastAsia" w:ascii="宋体" w:hAnsi="宋体" w:eastAsia="宋体" w:cs="宋体"/>
                <w:b w:val="0"/>
                <w:bCs w:val="0"/>
                <w:i w:val="0"/>
                <w:iCs w:val="0"/>
                <w:color w:val="auto"/>
                <w:kern w:val="2"/>
                <w:sz w:val="24"/>
                <w:szCs w:val="24"/>
                <w:u w:val="none"/>
                <w:lang w:val="en-US" w:eastAsia="zh-CN" w:bidi="ar-SA"/>
              </w:rPr>
            </w:pPr>
            <w:r>
              <w:rPr>
                <w:rFonts w:hint="default" w:ascii="宋体" w:hAnsi="宋体" w:eastAsia="宋体" w:cs="宋体"/>
                <w:i w:val="0"/>
                <w:iCs w:val="0"/>
                <w:color w:val="000000"/>
                <w:kern w:val="0"/>
                <w:sz w:val="24"/>
                <w:szCs w:val="24"/>
                <w:u w:val="none"/>
                <w:lang w:val="en-US" w:eastAsia="zh-CN" w:bidi="ar"/>
              </w:rPr>
              <w:t>10000㎡</w:t>
            </w:r>
          </w:p>
        </w:tc>
        <w:tc>
          <w:tcPr>
            <w:tcW w:w="1313" w:type="dxa"/>
            <w:tcBorders>
              <w:top w:val="single" w:color="auto" w:sz="4" w:space="0"/>
              <w:left w:val="single" w:color="auto" w:sz="4" w:space="0"/>
              <w:bottom w:val="single" w:color="auto" w:sz="4" w:space="0"/>
              <w:right w:val="single" w:color="auto" w:sz="4" w:space="0"/>
            </w:tcBorders>
            <w:noWrap/>
            <w:vAlign w:val="center"/>
          </w:tcPr>
          <w:p w14:paraId="32E60CAC">
            <w:pPr>
              <w:spacing w:line="560" w:lineRule="exact"/>
              <w:jc w:val="center"/>
              <w:rPr>
                <w:rFonts w:hint="eastAsia" w:ascii="宋体" w:hAnsi="宋体" w:cs="宋体"/>
                <w:color w:val="auto"/>
                <w:sz w:val="24"/>
                <w:szCs w:val="24"/>
                <w:highlight w:val="none"/>
                <w:lang w:val="en-US" w:eastAsia="zh-CN"/>
              </w:rPr>
            </w:pPr>
            <w:r>
              <w:rPr>
                <w:rFonts w:hint="eastAsia" w:ascii="宋体" w:hAnsi="宋体" w:cs="宋体"/>
                <w:color w:val="auto"/>
                <w:sz w:val="24"/>
                <w:szCs w:val="24"/>
                <w:highlight w:val="none"/>
                <w:lang w:val="en-US" w:eastAsia="zh-CN"/>
              </w:rPr>
              <w:t>3.53</w:t>
            </w:r>
          </w:p>
          <w:p w14:paraId="27B4F0E3">
            <w:pPr>
              <w:spacing w:line="560" w:lineRule="exact"/>
              <w:jc w:val="center"/>
              <w:rPr>
                <w:rFonts w:hint="default" w:ascii="宋体" w:hAnsi="宋体" w:eastAsia="宋体" w:cs="宋体"/>
                <w:b w:val="0"/>
                <w:bCs w:val="0"/>
                <w:i w:val="0"/>
                <w:iCs w:val="0"/>
                <w:color w:val="auto"/>
                <w:kern w:val="2"/>
                <w:sz w:val="24"/>
                <w:szCs w:val="24"/>
                <w:u w:val="none"/>
                <w:lang w:val="en-US" w:eastAsia="zh-CN" w:bidi="ar-SA"/>
              </w:rPr>
            </w:pPr>
            <w:r>
              <w:rPr>
                <w:rFonts w:hint="eastAsia" w:ascii="宋体" w:hAnsi="宋体" w:cs="宋体"/>
                <w:color w:val="auto"/>
                <w:sz w:val="24"/>
                <w:szCs w:val="24"/>
                <w:highlight w:val="none"/>
                <w:lang w:val="en-US" w:eastAsia="zh-CN"/>
              </w:rPr>
              <w:t>元/㎡</w:t>
            </w:r>
          </w:p>
        </w:tc>
        <w:tc>
          <w:tcPr>
            <w:tcW w:w="3337" w:type="dxa"/>
            <w:tcBorders>
              <w:top w:val="single" w:color="auto" w:sz="4" w:space="0"/>
              <w:left w:val="single" w:color="auto" w:sz="4" w:space="0"/>
              <w:bottom w:val="single" w:color="auto" w:sz="4" w:space="0"/>
              <w:right w:val="single" w:color="auto" w:sz="4" w:space="0"/>
            </w:tcBorders>
            <w:noWrap/>
            <w:vAlign w:val="center"/>
          </w:tcPr>
          <w:p w14:paraId="1B3D4A40">
            <w:pPr>
              <w:keepNext w:val="0"/>
              <w:keepLines w:val="0"/>
              <w:pageBreakBefore w:val="0"/>
              <w:widowControl w:val="0"/>
              <w:suppressLineNumbers w:val="0"/>
              <w:kinsoku/>
              <w:wordWrap/>
              <w:overflowPunct/>
              <w:topLinePunct w:val="0"/>
              <w:autoSpaceDE/>
              <w:autoSpaceDN/>
              <w:bidi w:val="0"/>
              <w:adjustRightInd/>
              <w:snapToGrid/>
              <w:spacing w:line="520" w:lineRule="exact"/>
              <w:jc w:val="center"/>
              <w:textAlignment w:val="center"/>
              <w:rPr>
                <w:rFonts w:hint="default" w:ascii="宋体" w:hAnsi="宋体" w:cs="宋体"/>
                <w:b/>
                <w:bCs/>
                <w:i w:val="0"/>
                <w:iCs w:val="0"/>
                <w:color w:val="auto"/>
                <w:kern w:val="0"/>
                <w:sz w:val="24"/>
                <w:szCs w:val="24"/>
                <w:u w:val="none"/>
                <w:lang w:val="en-US" w:eastAsia="zh-CN" w:bidi="ar"/>
              </w:rPr>
            </w:pPr>
            <w:r>
              <w:rPr>
                <w:rFonts w:hint="eastAsia" w:ascii="宋体" w:hAnsi="宋体" w:cs="宋体"/>
                <w:b/>
                <w:bCs/>
                <w:i w:val="0"/>
                <w:iCs w:val="0"/>
                <w:color w:val="auto"/>
                <w:kern w:val="0"/>
                <w:sz w:val="24"/>
                <w:szCs w:val="24"/>
                <w:u w:val="none"/>
                <w:lang w:val="en-US" w:eastAsia="zh-CN" w:bidi="ar"/>
              </w:rPr>
              <w:t>投标单价需≤3.35元/㎡</w:t>
            </w:r>
          </w:p>
          <w:p w14:paraId="0B4629C6">
            <w:pPr>
              <w:keepNext w:val="0"/>
              <w:keepLines w:val="0"/>
              <w:pageBreakBefore w:val="0"/>
              <w:widowControl w:val="0"/>
              <w:suppressLineNumbers w:val="0"/>
              <w:kinsoku/>
              <w:wordWrap/>
              <w:overflowPunct/>
              <w:topLinePunct w:val="0"/>
              <w:autoSpaceDE/>
              <w:autoSpaceDN/>
              <w:bidi w:val="0"/>
              <w:adjustRightInd/>
              <w:snapToGrid/>
              <w:spacing w:line="520" w:lineRule="exact"/>
              <w:jc w:val="center"/>
              <w:textAlignment w:val="center"/>
              <w:rPr>
                <w:rFonts w:hint="eastAsia" w:ascii="宋体" w:hAnsi="宋体" w:cs="宋体"/>
                <w:b/>
                <w:bCs/>
                <w:i w:val="0"/>
                <w:iCs w:val="0"/>
                <w:color w:val="auto"/>
                <w:kern w:val="0"/>
                <w:sz w:val="24"/>
                <w:szCs w:val="24"/>
                <w:u w:val="none"/>
                <w:lang w:val="en-US" w:eastAsia="zh-CN" w:bidi="ar"/>
              </w:rPr>
            </w:pPr>
            <w:r>
              <w:rPr>
                <w:rFonts w:hint="eastAsia" w:ascii="宋体" w:hAnsi="宋体" w:cs="宋体"/>
                <w:b/>
                <w:bCs/>
                <w:i w:val="0"/>
                <w:iCs w:val="0"/>
                <w:color w:val="auto"/>
                <w:kern w:val="0"/>
                <w:sz w:val="24"/>
                <w:szCs w:val="24"/>
                <w:u w:val="none"/>
                <w:lang w:val="en-US" w:eastAsia="zh-CN" w:bidi="ar"/>
              </w:rPr>
              <w:t>（即</w:t>
            </w:r>
            <w:r>
              <w:rPr>
                <w:rFonts w:hint="eastAsia" w:ascii="宋体" w:hAnsi="宋体" w:eastAsia="宋体" w:cs="宋体"/>
                <w:b/>
                <w:bCs/>
                <w:i w:val="0"/>
                <w:iCs w:val="0"/>
                <w:color w:val="auto"/>
                <w:kern w:val="0"/>
                <w:sz w:val="24"/>
                <w:szCs w:val="24"/>
                <w:u w:val="none"/>
                <w:lang w:val="en-US" w:eastAsia="zh-CN" w:bidi="ar"/>
              </w:rPr>
              <w:t>报价下浮率须≥</w:t>
            </w:r>
            <w:r>
              <w:rPr>
                <w:rFonts w:hint="eastAsia" w:ascii="宋体" w:hAnsi="宋体" w:cs="宋体"/>
                <w:b/>
                <w:bCs/>
                <w:i w:val="0"/>
                <w:iCs w:val="0"/>
                <w:color w:val="auto"/>
                <w:kern w:val="0"/>
                <w:sz w:val="24"/>
                <w:szCs w:val="24"/>
                <w:u w:val="none"/>
                <w:lang w:val="en-US" w:eastAsia="zh-CN" w:bidi="ar"/>
              </w:rPr>
              <w:t>5</w:t>
            </w:r>
            <w:r>
              <w:rPr>
                <w:rFonts w:hint="eastAsia" w:ascii="宋体" w:hAnsi="宋体" w:eastAsia="宋体" w:cs="宋体"/>
                <w:b/>
                <w:bCs/>
                <w:i w:val="0"/>
                <w:iCs w:val="0"/>
                <w:color w:val="auto"/>
                <w:kern w:val="0"/>
                <w:sz w:val="24"/>
                <w:szCs w:val="24"/>
                <w:u w:val="none"/>
                <w:lang w:val="en-US" w:eastAsia="zh-CN" w:bidi="ar"/>
              </w:rPr>
              <w:t>%</w:t>
            </w:r>
            <w:r>
              <w:rPr>
                <w:rFonts w:hint="eastAsia" w:ascii="宋体" w:hAnsi="宋体" w:cs="宋体"/>
                <w:b/>
                <w:bCs/>
                <w:i w:val="0"/>
                <w:iCs w:val="0"/>
                <w:color w:val="auto"/>
                <w:kern w:val="0"/>
                <w:sz w:val="24"/>
                <w:szCs w:val="24"/>
                <w:u w:val="none"/>
                <w:lang w:val="en-US" w:eastAsia="zh-CN" w:bidi="ar"/>
              </w:rPr>
              <w:t>）</w:t>
            </w:r>
          </w:p>
        </w:tc>
        <w:tc>
          <w:tcPr>
            <w:tcW w:w="2031" w:type="dxa"/>
            <w:tcBorders>
              <w:top w:val="single" w:color="auto" w:sz="4" w:space="0"/>
              <w:left w:val="single" w:color="auto" w:sz="4" w:space="0"/>
              <w:bottom w:val="single" w:color="auto" w:sz="4" w:space="0"/>
              <w:right w:val="single" w:color="auto" w:sz="4" w:space="0"/>
            </w:tcBorders>
            <w:noWrap/>
            <w:vAlign w:val="center"/>
          </w:tcPr>
          <w:p w14:paraId="437EED15">
            <w:pPr>
              <w:keepNext w:val="0"/>
              <w:keepLines w:val="0"/>
              <w:pageBreakBefore w:val="0"/>
              <w:widowControl w:val="0"/>
              <w:suppressLineNumbers w:val="0"/>
              <w:kinsoku/>
              <w:wordWrap/>
              <w:overflowPunct/>
              <w:topLinePunct w:val="0"/>
              <w:autoSpaceDE/>
              <w:autoSpaceDN/>
              <w:bidi w:val="0"/>
              <w:adjustRightInd/>
              <w:snapToGrid/>
              <w:spacing w:line="520" w:lineRule="exact"/>
              <w:jc w:val="center"/>
              <w:textAlignment w:val="center"/>
              <w:rPr>
                <w:rFonts w:hint="default" w:ascii="宋体" w:hAnsi="宋体" w:cs="宋体"/>
                <w:b w:val="0"/>
                <w:bCs w:val="0"/>
                <w:i w:val="0"/>
                <w:iCs w:val="0"/>
                <w:color w:val="auto"/>
                <w:kern w:val="0"/>
                <w:sz w:val="24"/>
                <w:szCs w:val="24"/>
                <w:u w:val="single"/>
                <w:lang w:val="en-US" w:eastAsia="zh-CN" w:bidi="ar"/>
              </w:rPr>
            </w:pPr>
            <w:r>
              <w:rPr>
                <w:rFonts w:hint="eastAsia" w:ascii="宋体" w:hAnsi="宋体" w:cs="宋体"/>
                <w:b w:val="0"/>
                <w:bCs w:val="0"/>
                <w:i w:val="0"/>
                <w:iCs w:val="0"/>
                <w:color w:val="auto"/>
                <w:kern w:val="0"/>
                <w:sz w:val="24"/>
                <w:szCs w:val="24"/>
                <w:u w:val="single"/>
                <w:lang w:val="en-US" w:eastAsia="zh-CN" w:bidi="ar"/>
              </w:rPr>
              <w:t xml:space="preserve">      </w:t>
            </w:r>
            <w:r>
              <w:rPr>
                <w:rFonts w:hint="eastAsia" w:ascii="宋体" w:hAnsi="宋体" w:cs="宋体"/>
                <w:b w:val="0"/>
                <w:bCs w:val="0"/>
                <w:i w:val="0"/>
                <w:iCs w:val="0"/>
                <w:color w:val="auto"/>
                <w:kern w:val="0"/>
                <w:sz w:val="24"/>
                <w:szCs w:val="24"/>
                <w:u w:val="none"/>
                <w:lang w:val="en-US" w:eastAsia="zh-CN" w:bidi="ar"/>
              </w:rPr>
              <w:t>元/㎡</w:t>
            </w:r>
          </w:p>
        </w:tc>
        <w:tc>
          <w:tcPr>
            <w:tcW w:w="2031" w:type="dxa"/>
            <w:tcBorders>
              <w:top w:val="single" w:color="auto" w:sz="4" w:space="0"/>
              <w:left w:val="single" w:color="auto" w:sz="4" w:space="0"/>
              <w:bottom w:val="single" w:color="auto" w:sz="4" w:space="0"/>
              <w:right w:val="single" w:color="auto" w:sz="4" w:space="0"/>
            </w:tcBorders>
            <w:noWrap/>
            <w:vAlign w:val="center"/>
          </w:tcPr>
          <w:p w14:paraId="4B17486D">
            <w:pPr>
              <w:keepNext w:val="0"/>
              <w:keepLines w:val="0"/>
              <w:pageBreakBefore w:val="0"/>
              <w:widowControl w:val="0"/>
              <w:suppressLineNumbers w:val="0"/>
              <w:kinsoku/>
              <w:wordWrap/>
              <w:overflowPunct/>
              <w:topLinePunct w:val="0"/>
              <w:autoSpaceDE/>
              <w:autoSpaceDN/>
              <w:bidi w:val="0"/>
              <w:adjustRightInd/>
              <w:snapToGrid/>
              <w:spacing w:line="520" w:lineRule="exact"/>
              <w:jc w:val="center"/>
              <w:textAlignment w:val="center"/>
              <w:rPr>
                <w:rFonts w:hint="eastAsia" w:ascii="宋体" w:hAnsi="宋体" w:cs="宋体"/>
                <w:b/>
                <w:bCs/>
                <w:i w:val="0"/>
                <w:iCs w:val="0"/>
                <w:color w:val="auto"/>
                <w:kern w:val="0"/>
                <w:sz w:val="24"/>
                <w:szCs w:val="24"/>
                <w:u w:val="single"/>
                <w:lang w:val="en-US" w:eastAsia="zh-CN" w:bidi="ar"/>
              </w:rPr>
            </w:pPr>
          </w:p>
        </w:tc>
      </w:tr>
      <w:tr w14:paraId="3FE0005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253" w:hRule="exact"/>
          <w:jc w:val="center"/>
        </w:trPr>
        <w:tc>
          <w:tcPr>
            <w:tcW w:w="1340" w:type="dxa"/>
            <w:tcBorders>
              <w:top w:val="single" w:color="auto" w:sz="4" w:space="0"/>
              <w:left w:val="single" w:color="auto" w:sz="4" w:space="0"/>
              <w:bottom w:val="single" w:color="auto" w:sz="4" w:space="0"/>
              <w:right w:val="single" w:color="auto" w:sz="4" w:space="0"/>
            </w:tcBorders>
            <w:noWrap/>
            <w:vAlign w:val="center"/>
          </w:tcPr>
          <w:p w14:paraId="4CD295EE">
            <w:pPr>
              <w:keepNext w:val="0"/>
              <w:keepLines w:val="0"/>
              <w:widowControl/>
              <w:suppressLineNumbers w:val="0"/>
              <w:jc w:val="center"/>
              <w:textAlignment w:val="center"/>
              <w:rPr>
                <w:rFonts w:hint="default" w:ascii="宋体" w:hAnsi="宋体" w:eastAsia="宋体" w:cs="宋体"/>
                <w:b w:val="0"/>
                <w:bCs w:val="0"/>
                <w:i w:val="0"/>
                <w:iCs w:val="0"/>
                <w:color w:val="auto"/>
                <w:kern w:val="2"/>
                <w:sz w:val="24"/>
                <w:szCs w:val="24"/>
                <w:u w:val="none"/>
                <w:lang w:val="en-US" w:eastAsia="zh-CN" w:bidi="ar-SA"/>
              </w:rPr>
            </w:pPr>
            <w:r>
              <w:rPr>
                <w:rFonts w:hint="eastAsia" w:ascii="宋体" w:hAnsi="宋体" w:cs="宋体"/>
                <w:b w:val="0"/>
                <w:bCs w:val="0"/>
                <w:i w:val="0"/>
                <w:iCs w:val="0"/>
                <w:color w:val="auto"/>
                <w:kern w:val="2"/>
                <w:sz w:val="24"/>
                <w:szCs w:val="24"/>
                <w:u w:val="none"/>
                <w:lang w:val="en-US" w:eastAsia="zh-CN" w:bidi="ar-SA"/>
              </w:rPr>
              <w:t>包组2</w:t>
            </w:r>
          </w:p>
        </w:tc>
        <w:tc>
          <w:tcPr>
            <w:tcW w:w="1453" w:type="dxa"/>
            <w:tcBorders>
              <w:top w:val="single" w:color="auto" w:sz="4" w:space="0"/>
              <w:left w:val="single" w:color="auto" w:sz="4" w:space="0"/>
              <w:bottom w:val="single" w:color="auto" w:sz="4" w:space="0"/>
              <w:right w:val="single" w:color="auto" w:sz="4" w:space="0"/>
            </w:tcBorders>
            <w:noWrap/>
            <w:vAlign w:val="center"/>
          </w:tcPr>
          <w:p w14:paraId="190F91C2">
            <w:pPr>
              <w:keepNext w:val="0"/>
              <w:keepLines w:val="0"/>
              <w:widowControl/>
              <w:suppressLineNumbers w:val="0"/>
              <w:jc w:val="center"/>
              <w:textAlignment w:val="center"/>
              <w:rPr>
                <w:rFonts w:hint="eastAsia" w:ascii="宋体" w:hAnsi="宋体" w:cs="宋体"/>
                <w:b w:val="0"/>
                <w:bCs w:val="0"/>
                <w:i w:val="0"/>
                <w:iCs w:val="0"/>
                <w:color w:val="auto"/>
                <w:kern w:val="2"/>
                <w:sz w:val="24"/>
                <w:szCs w:val="24"/>
                <w:u w:val="none"/>
                <w:lang w:val="en-US" w:eastAsia="zh-CN" w:bidi="ar-SA"/>
              </w:rPr>
            </w:pPr>
            <w:r>
              <w:rPr>
                <w:rFonts w:hint="eastAsia" w:ascii="宋体" w:hAnsi="宋体" w:eastAsia="宋体" w:cs="宋体"/>
                <w:i w:val="0"/>
                <w:iCs w:val="0"/>
                <w:color w:val="000000"/>
                <w:kern w:val="0"/>
                <w:sz w:val="24"/>
                <w:szCs w:val="24"/>
                <w:highlight w:val="none"/>
                <w:u w:val="none"/>
                <w:lang w:val="en-US" w:eastAsia="zh-CN" w:bidi="ar"/>
              </w:rPr>
              <w:t>冷补沥青混合料</w:t>
            </w:r>
          </w:p>
        </w:tc>
        <w:tc>
          <w:tcPr>
            <w:tcW w:w="1453" w:type="dxa"/>
            <w:tcBorders>
              <w:top w:val="single" w:color="auto" w:sz="4" w:space="0"/>
              <w:left w:val="single" w:color="auto" w:sz="4" w:space="0"/>
              <w:bottom w:val="single" w:color="auto" w:sz="4" w:space="0"/>
              <w:right w:val="single" w:color="auto" w:sz="4" w:space="0"/>
            </w:tcBorders>
            <w:noWrap/>
            <w:vAlign w:val="center"/>
          </w:tcPr>
          <w:p w14:paraId="6EEEEE1A">
            <w:pPr>
              <w:keepNext w:val="0"/>
              <w:keepLines w:val="0"/>
              <w:widowControl/>
              <w:suppressLineNumbers w:val="0"/>
              <w:jc w:val="center"/>
              <w:textAlignment w:val="center"/>
              <w:rPr>
                <w:rFonts w:hint="eastAsia" w:ascii="宋体" w:hAnsi="宋体" w:cs="宋体"/>
                <w:b w:val="0"/>
                <w:bCs w:val="0"/>
                <w:i w:val="0"/>
                <w:iCs w:val="0"/>
                <w:color w:val="auto"/>
                <w:kern w:val="2"/>
                <w:sz w:val="24"/>
                <w:szCs w:val="24"/>
                <w:u w:val="none"/>
                <w:lang w:val="en-US" w:eastAsia="zh-CN" w:bidi="ar-SA"/>
              </w:rPr>
            </w:pPr>
            <w:r>
              <w:rPr>
                <w:rFonts w:hint="eastAsia" w:ascii="宋体" w:hAnsi="宋体" w:eastAsia="宋体" w:cs="宋体"/>
                <w:i w:val="0"/>
                <w:iCs w:val="0"/>
                <w:color w:val="000000"/>
                <w:kern w:val="0"/>
                <w:sz w:val="24"/>
                <w:szCs w:val="24"/>
                <w:highlight w:val="none"/>
                <w:u w:val="none"/>
                <w:lang w:val="en-US" w:eastAsia="zh-CN" w:bidi="ar"/>
              </w:rPr>
              <w:t>LB-10</w:t>
            </w:r>
          </w:p>
        </w:tc>
        <w:tc>
          <w:tcPr>
            <w:tcW w:w="1197" w:type="dxa"/>
            <w:tcBorders>
              <w:top w:val="single" w:color="auto" w:sz="4" w:space="0"/>
              <w:left w:val="single" w:color="auto" w:sz="4" w:space="0"/>
              <w:bottom w:val="single" w:color="auto" w:sz="4" w:space="0"/>
              <w:right w:val="single" w:color="auto" w:sz="4" w:space="0"/>
            </w:tcBorders>
            <w:noWrap/>
            <w:vAlign w:val="center"/>
          </w:tcPr>
          <w:p w14:paraId="06DA5AA5">
            <w:pPr>
              <w:keepNext w:val="0"/>
              <w:keepLines w:val="0"/>
              <w:widowControl/>
              <w:suppressLineNumbers w:val="0"/>
              <w:jc w:val="center"/>
              <w:textAlignment w:val="center"/>
              <w:rPr>
                <w:rFonts w:hint="eastAsia" w:ascii="宋体" w:hAnsi="宋体" w:eastAsia="宋体" w:cs="宋体"/>
                <w:b w:val="0"/>
                <w:bCs w:val="0"/>
                <w:i w:val="0"/>
                <w:iCs w:val="0"/>
                <w:color w:val="auto"/>
                <w:kern w:val="2"/>
                <w:sz w:val="24"/>
                <w:szCs w:val="24"/>
                <w:u w:val="none"/>
                <w:lang w:val="en-US" w:eastAsia="zh-CN" w:bidi="ar-SA"/>
              </w:rPr>
            </w:pPr>
            <w:r>
              <w:rPr>
                <w:rFonts w:hint="default" w:ascii="宋体" w:hAnsi="宋体" w:eastAsia="宋体" w:cs="宋体"/>
                <w:i w:val="0"/>
                <w:iCs w:val="0"/>
                <w:color w:val="000000"/>
                <w:kern w:val="0"/>
                <w:sz w:val="24"/>
                <w:szCs w:val="24"/>
                <w:u w:val="none"/>
                <w:lang w:val="en-US" w:eastAsia="zh-CN" w:bidi="ar"/>
              </w:rPr>
              <w:t>30</w:t>
            </w:r>
            <w:r>
              <w:rPr>
                <w:rFonts w:hint="eastAsia" w:ascii="宋体" w:hAnsi="宋体" w:eastAsia="宋体" w:cs="宋体"/>
                <w:i w:val="0"/>
                <w:iCs w:val="0"/>
                <w:color w:val="000000"/>
                <w:kern w:val="0"/>
                <w:sz w:val="24"/>
                <w:szCs w:val="24"/>
                <w:u w:val="none"/>
                <w:lang w:val="en-US" w:eastAsia="zh-CN" w:bidi="ar"/>
              </w:rPr>
              <w:t>吨</w:t>
            </w:r>
          </w:p>
        </w:tc>
        <w:tc>
          <w:tcPr>
            <w:tcW w:w="1313" w:type="dxa"/>
            <w:tcBorders>
              <w:top w:val="single" w:color="auto" w:sz="4" w:space="0"/>
              <w:left w:val="single" w:color="auto" w:sz="4" w:space="0"/>
              <w:bottom w:val="single" w:color="auto" w:sz="4" w:space="0"/>
              <w:right w:val="single" w:color="auto" w:sz="4" w:space="0"/>
            </w:tcBorders>
            <w:noWrap/>
            <w:vAlign w:val="center"/>
          </w:tcPr>
          <w:p w14:paraId="31CF4E9A">
            <w:pPr>
              <w:spacing w:line="560" w:lineRule="exact"/>
              <w:jc w:val="center"/>
              <w:rPr>
                <w:rFonts w:hint="default" w:ascii="宋体" w:hAnsi="宋体" w:eastAsia="宋体" w:cs="宋体"/>
                <w:b w:val="0"/>
                <w:bCs w:val="0"/>
                <w:i w:val="0"/>
                <w:iCs w:val="0"/>
                <w:color w:val="auto"/>
                <w:kern w:val="2"/>
                <w:sz w:val="24"/>
                <w:szCs w:val="24"/>
                <w:u w:val="none"/>
                <w:lang w:val="en-US" w:eastAsia="zh-CN" w:bidi="ar-SA"/>
              </w:rPr>
            </w:pPr>
            <w:r>
              <w:rPr>
                <w:rFonts w:hint="eastAsia" w:ascii="宋体" w:hAnsi="宋体" w:cs="宋体"/>
                <w:color w:val="auto"/>
                <w:sz w:val="24"/>
                <w:szCs w:val="24"/>
                <w:highlight w:val="none"/>
                <w:lang w:val="en-US" w:eastAsia="zh-CN"/>
              </w:rPr>
              <w:t>970元/吨</w:t>
            </w:r>
          </w:p>
        </w:tc>
        <w:tc>
          <w:tcPr>
            <w:tcW w:w="3337" w:type="dxa"/>
            <w:tcBorders>
              <w:top w:val="single" w:color="auto" w:sz="4" w:space="0"/>
              <w:left w:val="single" w:color="auto" w:sz="4" w:space="0"/>
              <w:bottom w:val="single" w:color="auto" w:sz="4" w:space="0"/>
              <w:right w:val="single" w:color="auto" w:sz="4" w:space="0"/>
            </w:tcBorders>
            <w:noWrap/>
            <w:vAlign w:val="center"/>
          </w:tcPr>
          <w:p w14:paraId="6F18D500">
            <w:pPr>
              <w:keepNext w:val="0"/>
              <w:keepLines w:val="0"/>
              <w:pageBreakBefore w:val="0"/>
              <w:widowControl w:val="0"/>
              <w:suppressLineNumbers w:val="0"/>
              <w:kinsoku/>
              <w:wordWrap/>
              <w:overflowPunct/>
              <w:topLinePunct w:val="0"/>
              <w:autoSpaceDE/>
              <w:autoSpaceDN/>
              <w:bidi w:val="0"/>
              <w:adjustRightInd/>
              <w:snapToGrid/>
              <w:spacing w:line="520" w:lineRule="exact"/>
              <w:jc w:val="center"/>
              <w:textAlignment w:val="center"/>
              <w:rPr>
                <w:rFonts w:hint="eastAsia" w:ascii="宋体" w:hAnsi="宋体" w:cs="宋体"/>
                <w:b/>
                <w:bCs/>
                <w:i w:val="0"/>
                <w:iCs w:val="0"/>
                <w:color w:val="auto"/>
                <w:kern w:val="0"/>
                <w:sz w:val="24"/>
                <w:szCs w:val="24"/>
                <w:u w:val="none"/>
                <w:lang w:val="en-US" w:eastAsia="zh-CN" w:bidi="ar"/>
              </w:rPr>
            </w:pPr>
            <w:r>
              <w:rPr>
                <w:rFonts w:hint="eastAsia" w:ascii="宋体" w:hAnsi="宋体" w:cs="宋体"/>
                <w:b/>
                <w:bCs/>
                <w:i w:val="0"/>
                <w:iCs w:val="0"/>
                <w:color w:val="auto"/>
                <w:kern w:val="0"/>
                <w:sz w:val="24"/>
                <w:szCs w:val="24"/>
                <w:u w:val="none"/>
                <w:lang w:val="en-US" w:eastAsia="zh-CN" w:bidi="ar"/>
              </w:rPr>
              <w:t>投标单价需≤921.50元/吨（即</w:t>
            </w:r>
            <w:r>
              <w:rPr>
                <w:rFonts w:hint="eastAsia" w:ascii="宋体" w:hAnsi="宋体" w:eastAsia="宋体" w:cs="宋体"/>
                <w:b/>
                <w:bCs/>
                <w:i w:val="0"/>
                <w:iCs w:val="0"/>
                <w:color w:val="auto"/>
                <w:kern w:val="0"/>
                <w:sz w:val="24"/>
                <w:szCs w:val="24"/>
                <w:u w:val="none"/>
                <w:lang w:val="en-US" w:eastAsia="zh-CN" w:bidi="ar"/>
              </w:rPr>
              <w:t>报价下浮率须≥</w:t>
            </w:r>
            <w:r>
              <w:rPr>
                <w:rFonts w:hint="eastAsia" w:ascii="宋体" w:hAnsi="宋体" w:cs="宋体"/>
                <w:b/>
                <w:bCs/>
                <w:i w:val="0"/>
                <w:iCs w:val="0"/>
                <w:color w:val="auto"/>
                <w:kern w:val="0"/>
                <w:sz w:val="24"/>
                <w:szCs w:val="24"/>
                <w:u w:val="none"/>
                <w:lang w:val="en-US" w:eastAsia="zh-CN" w:bidi="ar"/>
              </w:rPr>
              <w:t>5</w:t>
            </w:r>
            <w:r>
              <w:rPr>
                <w:rFonts w:hint="eastAsia" w:ascii="宋体" w:hAnsi="宋体" w:eastAsia="宋体" w:cs="宋体"/>
                <w:b/>
                <w:bCs/>
                <w:i w:val="0"/>
                <w:iCs w:val="0"/>
                <w:color w:val="auto"/>
                <w:kern w:val="0"/>
                <w:sz w:val="24"/>
                <w:szCs w:val="24"/>
                <w:u w:val="none"/>
                <w:lang w:val="en-US" w:eastAsia="zh-CN" w:bidi="ar"/>
              </w:rPr>
              <w:t>%</w:t>
            </w:r>
            <w:r>
              <w:rPr>
                <w:rFonts w:hint="eastAsia" w:ascii="宋体" w:hAnsi="宋体" w:cs="宋体"/>
                <w:b/>
                <w:bCs/>
                <w:i w:val="0"/>
                <w:iCs w:val="0"/>
                <w:color w:val="auto"/>
                <w:kern w:val="0"/>
                <w:sz w:val="24"/>
                <w:szCs w:val="24"/>
                <w:u w:val="none"/>
                <w:lang w:val="en-US" w:eastAsia="zh-CN" w:bidi="ar"/>
              </w:rPr>
              <w:t>）</w:t>
            </w:r>
          </w:p>
        </w:tc>
        <w:tc>
          <w:tcPr>
            <w:tcW w:w="2031" w:type="dxa"/>
            <w:tcBorders>
              <w:top w:val="single" w:color="auto" w:sz="4" w:space="0"/>
              <w:left w:val="single" w:color="auto" w:sz="4" w:space="0"/>
              <w:bottom w:val="single" w:color="auto" w:sz="4" w:space="0"/>
              <w:right w:val="single" w:color="auto" w:sz="4" w:space="0"/>
            </w:tcBorders>
            <w:noWrap/>
            <w:vAlign w:val="center"/>
          </w:tcPr>
          <w:p w14:paraId="1F6906C3">
            <w:pPr>
              <w:keepNext w:val="0"/>
              <w:keepLines w:val="0"/>
              <w:pageBreakBefore w:val="0"/>
              <w:widowControl w:val="0"/>
              <w:suppressLineNumbers w:val="0"/>
              <w:kinsoku/>
              <w:wordWrap/>
              <w:overflowPunct/>
              <w:topLinePunct w:val="0"/>
              <w:autoSpaceDE/>
              <w:autoSpaceDN/>
              <w:bidi w:val="0"/>
              <w:adjustRightInd/>
              <w:snapToGrid/>
              <w:spacing w:line="520" w:lineRule="exact"/>
              <w:jc w:val="center"/>
              <w:textAlignment w:val="center"/>
              <w:rPr>
                <w:rFonts w:hint="default" w:ascii="宋体" w:hAnsi="宋体" w:cs="宋体"/>
                <w:b w:val="0"/>
                <w:bCs w:val="0"/>
                <w:i w:val="0"/>
                <w:iCs w:val="0"/>
                <w:color w:val="auto"/>
                <w:kern w:val="0"/>
                <w:sz w:val="24"/>
                <w:szCs w:val="24"/>
                <w:u w:val="single"/>
                <w:lang w:val="en-US" w:eastAsia="zh-CN" w:bidi="ar"/>
              </w:rPr>
            </w:pPr>
            <w:r>
              <w:rPr>
                <w:rFonts w:hint="eastAsia" w:ascii="宋体" w:hAnsi="宋体" w:cs="宋体"/>
                <w:b w:val="0"/>
                <w:bCs w:val="0"/>
                <w:i w:val="0"/>
                <w:iCs w:val="0"/>
                <w:color w:val="auto"/>
                <w:kern w:val="0"/>
                <w:sz w:val="24"/>
                <w:szCs w:val="24"/>
                <w:u w:val="single"/>
                <w:lang w:val="en-US" w:eastAsia="zh-CN" w:bidi="ar"/>
              </w:rPr>
              <w:t xml:space="preserve">     </w:t>
            </w:r>
            <w:r>
              <w:rPr>
                <w:rFonts w:hint="eastAsia" w:ascii="宋体" w:hAnsi="宋体" w:cs="宋体"/>
                <w:b w:val="0"/>
                <w:bCs w:val="0"/>
                <w:i w:val="0"/>
                <w:iCs w:val="0"/>
                <w:color w:val="auto"/>
                <w:kern w:val="0"/>
                <w:sz w:val="24"/>
                <w:szCs w:val="24"/>
                <w:u w:val="none"/>
                <w:lang w:val="en-US" w:eastAsia="zh-CN" w:bidi="ar"/>
              </w:rPr>
              <w:t>元/吨</w:t>
            </w:r>
          </w:p>
        </w:tc>
        <w:tc>
          <w:tcPr>
            <w:tcW w:w="2031" w:type="dxa"/>
            <w:tcBorders>
              <w:top w:val="single" w:color="auto" w:sz="4" w:space="0"/>
              <w:left w:val="single" w:color="auto" w:sz="4" w:space="0"/>
              <w:bottom w:val="single" w:color="auto" w:sz="4" w:space="0"/>
              <w:right w:val="single" w:color="auto" w:sz="4" w:space="0"/>
            </w:tcBorders>
            <w:noWrap/>
            <w:vAlign w:val="center"/>
          </w:tcPr>
          <w:p w14:paraId="0F377B71">
            <w:pPr>
              <w:keepNext w:val="0"/>
              <w:keepLines w:val="0"/>
              <w:pageBreakBefore w:val="0"/>
              <w:widowControl w:val="0"/>
              <w:suppressLineNumbers w:val="0"/>
              <w:kinsoku/>
              <w:wordWrap/>
              <w:overflowPunct/>
              <w:topLinePunct w:val="0"/>
              <w:autoSpaceDE/>
              <w:autoSpaceDN/>
              <w:bidi w:val="0"/>
              <w:adjustRightInd/>
              <w:snapToGrid/>
              <w:spacing w:line="520" w:lineRule="exact"/>
              <w:jc w:val="center"/>
              <w:textAlignment w:val="center"/>
              <w:rPr>
                <w:rFonts w:hint="eastAsia" w:ascii="宋体" w:hAnsi="宋体" w:cs="宋体"/>
                <w:b/>
                <w:bCs/>
                <w:i w:val="0"/>
                <w:iCs w:val="0"/>
                <w:color w:val="auto"/>
                <w:kern w:val="0"/>
                <w:sz w:val="24"/>
                <w:szCs w:val="24"/>
                <w:u w:val="single"/>
                <w:lang w:val="en-US" w:eastAsia="zh-CN" w:bidi="ar"/>
              </w:rPr>
            </w:pPr>
          </w:p>
        </w:tc>
      </w:tr>
      <w:tr w14:paraId="51DBD93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253" w:hRule="exact"/>
          <w:jc w:val="center"/>
        </w:trPr>
        <w:tc>
          <w:tcPr>
            <w:tcW w:w="1340" w:type="dxa"/>
            <w:vMerge w:val="restart"/>
            <w:tcBorders>
              <w:top w:val="single" w:color="auto" w:sz="4" w:space="0"/>
              <w:left w:val="single" w:color="auto" w:sz="4" w:space="0"/>
              <w:right w:val="single" w:color="auto" w:sz="4" w:space="0"/>
            </w:tcBorders>
            <w:noWrap/>
            <w:vAlign w:val="center"/>
          </w:tcPr>
          <w:p w14:paraId="7BD6CCD6">
            <w:pPr>
              <w:keepNext w:val="0"/>
              <w:keepLines w:val="0"/>
              <w:widowControl/>
              <w:suppressLineNumbers w:val="0"/>
              <w:jc w:val="center"/>
              <w:textAlignment w:val="center"/>
              <w:rPr>
                <w:rFonts w:hint="eastAsia" w:ascii="宋体" w:hAnsi="宋体" w:eastAsia="宋体" w:cs="宋体"/>
                <w:b w:val="0"/>
                <w:bCs w:val="0"/>
                <w:i w:val="0"/>
                <w:iCs w:val="0"/>
                <w:color w:val="auto"/>
                <w:kern w:val="2"/>
                <w:sz w:val="24"/>
                <w:szCs w:val="24"/>
                <w:u w:val="none"/>
                <w:lang w:val="en-US" w:eastAsia="zh-CN" w:bidi="ar-SA"/>
              </w:rPr>
            </w:pPr>
            <w:r>
              <w:rPr>
                <w:rFonts w:hint="eastAsia" w:ascii="宋体" w:hAnsi="宋体" w:cs="宋体"/>
                <w:b w:val="0"/>
                <w:bCs w:val="0"/>
                <w:i w:val="0"/>
                <w:iCs w:val="0"/>
                <w:color w:val="auto"/>
                <w:kern w:val="2"/>
                <w:sz w:val="24"/>
                <w:szCs w:val="24"/>
                <w:u w:val="none"/>
                <w:lang w:val="en-US" w:eastAsia="zh-CN" w:bidi="ar-SA"/>
              </w:rPr>
              <w:t>包组3</w:t>
            </w:r>
          </w:p>
        </w:tc>
        <w:tc>
          <w:tcPr>
            <w:tcW w:w="1453" w:type="dxa"/>
            <w:tcBorders>
              <w:top w:val="single" w:color="auto" w:sz="4" w:space="0"/>
              <w:left w:val="single" w:color="auto" w:sz="4" w:space="0"/>
              <w:bottom w:val="single" w:color="auto" w:sz="4" w:space="0"/>
              <w:right w:val="single" w:color="auto" w:sz="4" w:space="0"/>
            </w:tcBorders>
            <w:noWrap/>
            <w:vAlign w:val="center"/>
          </w:tcPr>
          <w:p w14:paraId="371A1805">
            <w:pPr>
              <w:keepNext w:val="0"/>
              <w:keepLines w:val="0"/>
              <w:widowControl/>
              <w:suppressLineNumbers w:val="0"/>
              <w:jc w:val="center"/>
              <w:textAlignment w:val="center"/>
              <w:rPr>
                <w:rFonts w:hint="eastAsia" w:ascii="宋体" w:hAnsi="宋体" w:eastAsia="宋体" w:cs="宋体"/>
                <w:b w:val="0"/>
                <w:bCs w:val="0"/>
                <w:i w:val="0"/>
                <w:iCs w:val="0"/>
                <w:color w:val="auto"/>
                <w:kern w:val="2"/>
                <w:sz w:val="24"/>
                <w:szCs w:val="24"/>
                <w:u w:val="none"/>
                <w:lang w:val="en-US" w:eastAsia="zh-CN" w:bidi="ar-SA"/>
              </w:rPr>
            </w:pPr>
            <w:r>
              <w:rPr>
                <w:rFonts w:hint="eastAsia" w:ascii="宋体" w:hAnsi="宋体" w:eastAsia="宋体" w:cs="宋体"/>
                <w:i w:val="0"/>
                <w:iCs w:val="0"/>
                <w:color w:val="000000"/>
                <w:kern w:val="0"/>
                <w:sz w:val="24"/>
                <w:szCs w:val="24"/>
                <w:highlight w:val="none"/>
                <w:u w:val="none"/>
                <w:lang w:val="en-US" w:eastAsia="zh-CN" w:bidi="ar"/>
              </w:rPr>
              <w:t>改性沥青混凝土</w:t>
            </w:r>
          </w:p>
        </w:tc>
        <w:tc>
          <w:tcPr>
            <w:tcW w:w="1453" w:type="dxa"/>
            <w:tcBorders>
              <w:top w:val="single" w:color="auto" w:sz="4" w:space="0"/>
              <w:left w:val="single" w:color="auto" w:sz="4" w:space="0"/>
              <w:bottom w:val="single" w:color="auto" w:sz="4" w:space="0"/>
              <w:right w:val="single" w:color="auto" w:sz="4" w:space="0"/>
            </w:tcBorders>
            <w:noWrap/>
            <w:vAlign w:val="center"/>
          </w:tcPr>
          <w:p w14:paraId="55187670">
            <w:pPr>
              <w:keepNext w:val="0"/>
              <w:keepLines w:val="0"/>
              <w:widowControl/>
              <w:suppressLineNumbers w:val="0"/>
              <w:jc w:val="center"/>
              <w:textAlignment w:val="center"/>
              <w:rPr>
                <w:rFonts w:hint="eastAsia" w:ascii="宋体" w:hAnsi="宋体" w:eastAsia="宋体" w:cs="宋体"/>
                <w:b w:val="0"/>
                <w:bCs w:val="0"/>
                <w:i w:val="0"/>
                <w:iCs w:val="0"/>
                <w:color w:val="auto"/>
                <w:kern w:val="2"/>
                <w:sz w:val="24"/>
                <w:szCs w:val="24"/>
                <w:u w:val="none"/>
                <w:lang w:val="en-US" w:eastAsia="zh-CN" w:bidi="ar-SA"/>
              </w:rPr>
            </w:pPr>
            <w:r>
              <w:rPr>
                <w:rFonts w:hint="eastAsia" w:ascii="宋体" w:hAnsi="宋体" w:eastAsia="宋体" w:cs="宋体"/>
                <w:i w:val="0"/>
                <w:iCs w:val="0"/>
                <w:color w:val="000000"/>
                <w:kern w:val="0"/>
                <w:sz w:val="24"/>
                <w:szCs w:val="24"/>
                <w:highlight w:val="none"/>
                <w:u w:val="none"/>
                <w:lang w:val="en-US" w:eastAsia="zh-CN" w:bidi="ar"/>
              </w:rPr>
              <w:t>AC-10</w:t>
            </w:r>
          </w:p>
        </w:tc>
        <w:tc>
          <w:tcPr>
            <w:tcW w:w="1197" w:type="dxa"/>
            <w:tcBorders>
              <w:top w:val="single" w:color="auto" w:sz="4" w:space="0"/>
              <w:left w:val="single" w:color="auto" w:sz="4" w:space="0"/>
              <w:bottom w:val="single" w:color="auto" w:sz="4" w:space="0"/>
              <w:right w:val="single" w:color="auto" w:sz="4" w:space="0"/>
            </w:tcBorders>
            <w:noWrap/>
            <w:vAlign w:val="center"/>
          </w:tcPr>
          <w:p w14:paraId="3AA787B1">
            <w:pPr>
              <w:keepNext w:val="0"/>
              <w:keepLines w:val="0"/>
              <w:widowControl/>
              <w:suppressLineNumbers w:val="0"/>
              <w:jc w:val="center"/>
              <w:textAlignment w:val="center"/>
              <w:rPr>
                <w:rFonts w:hint="default" w:ascii="宋体" w:hAnsi="宋体" w:eastAsia="宋体" w:cs="宋体"/>
                <w:b w:val="0"/>
                <w:bCs w:val="0"/>
                <w:i w:val="0"/>
                <w:iCs w:val="0"/>
                <w:color w:val="auto"/>
                <w:kern w:val="2"/>
                <w:sz w:val="24"/>
                <w:szCs w:val="24"/>
                <w:u w:val="none"/>
                <w:lang w:val="en-US" w:eastAsia="zh-CN" w:bidi="ar-SA"/>
              </w:rPr>
            </w:pPr>
            <w:r>
              <w:rPr>
                <w:rFonts w:hint="default" w:ascii="宋体" w:hAnsi="宋体" w:eastAsia="宋体" w:cs="宋体"/>
                <w:i w:val="0"/>
                <w:iCs w:val="0"/>
                <w:color w:val="000000"/>
                <w:kern w:val="0"/>
                <w:sz w:val="24"/>
                <w:szCs w:val="24"/>
                <w:highlight w:val="none"/>
                <w:u w:val="none"/>
                <w:lang w:val="en-US" w:eastAsia="zh-CN" w:bidi="ar"/>
              </w:rPr>
              <w:t>200</w:t>
            </w:r>
            <w:r>
              <w:rPr>
                <w:rFonts w:hint="eastAsia" w:ascii="宋体" w:hAnsi="宋体" w:eastAsia="宋体" w:cs="宋体"/>
                <w:i w:val="0"/>
                <w:iCs w:val="0"/>
                <w:color w:val="000000"/>
                <w:kern w:val="0"/>
                <w:sz w:val="24"/>
                <w:szCs w:val="24"/>
                <w:highlight w:val="none"/>
                <w:u w:val="none"/>
                <w:lang w:val="en-US" w:eastAsia="zh-CN" w:bidi="ar"/>
              </w:rPr>
              <w:t>吨</w:t>
            </w:r>
          </w:p>
        </w:tc>
        <w:tc>
          <w:tcPr>
            <w:tcW w:w="1313" w:type="dxa"/>
            <w:tcBorders>
              <w:top w:val="single" w:color="auto" w:sz="4" w:space="0"/>
              <w:left w:val="single" w:color="auto" w:sz="4" w:space="0"/>
              <w:bottom w:val="single" w:color="auto" w:sz="4" w:space="0"/>
              <w:right w:val="single" w:color="auto" w:sz="4" w:space="0"/>
            </w:tcBorders>
            <w:noWrap/>
            <w:vAlign w:val="center"/>
          </w:tcPr>
          <w:p w14:paraId="3007F503">
            <w:pPr>
              <w:keepNext w:val="0"/>
              <w:keepLines w:val="0"/>
              <w:widowControl/>
              <w:suppressLineNumbers w:val="0"/>
              <w:jc w:val="center"/>
              <w:textAlignment w:val="center"/>
              <w:rPr>
                <w:rFonts w:hint="eastAsia" w:ascii="宋体" w:hAnsi="宋体" w:eastAsia="宋体" w:cs="宋体"/>
                <w:b w:val="0"/>
                <w:bCs w:val="0"/>
                <w:i w:val="0"/>
                <w:iCs w:val="0"/>
                <w:color w:val="auto"/>
                <w:kern w:val="2"/>
                <w:sz w:val="24"/>
                <w:szCs w:val="24"/>
                <w:u w:val="none"/>
                <w:lang w:val="en-US" w:eastAsia="zh-CN" w:bidi="ar-SA"/>
              </w:rPr>
            </w:pPr>
            <w:r>
              <w:rPr>
                <w:rFonts w:hint="eastAsia" w:ascii="宋体" w:hAnsi="宋体" w:cs="宋体"/>
                <w:color w:val="auto"/>
                <w:sz w:val="24"/>
                <w:szCs w:val="24"/>
                <w:highlight w:val="none"/>
                <w:lang w:val="en-US" w:eastAsia="zh-CN"/>
              </w:rPr>
              <w:t>543元/吨</w:t>
            </w:r>
          </w:p>
        </w:tc>
        <w:tc>
          <w:tcPr>
            <w:tcW w:w="3337" w:type="dxa"/>
            <w:tcBorders>
              <w:top w:val="single" w:color="auto" w:sz="4" w:space="0"/>
              <w:left w:val="single" w:color="auto" w:sz="4" w:space="0"/>
              <w:bottom w:val="single" w:color="auto" w:sz="4" w:space="0"/>
              <w:right w:val="single" w:color="auto" w:sz="4" w:space="0"/>
            </w:tcBorders>
            <w:noWrap/>
            <w:vAlign w:val="center"/>
          </w:tcPr>
          <w:p w14:paraId="6FC6F105">
            <w:pPr>
              <w:keepNext w:val="0"/>
              <w:keepLines w:val="0"/>
              <w:pageBreakBefore w:val="0"/>
              <w:widowControl w:val="0"/>
              <w:suppressLineNumbers w:val="0"/>
              <w:kinsoku/>
              <w:wordWrap/>
              <w:overflowPunct/>
              <w:topLinePunct w:val="0"/>
              <w:autoSpaceDE/>
              <w:autoSpaceDN/>
              <w:bidi w:val="0"/>
              <w:adjustRightInd/>
              <w:snapToGrid/>
              <w:spacing w:line="520" w:lineRule="exact"/>
              <w:jc w:val="center"/>
              <w:textAlignment w:val="center"/>
              <w:rPr>
                <w:rFonts w:hint="eastAsia" w:ascii="宋体" w:hAnsi="宋体" w:eastAsia="宋体" w:cs="宋体"/>
                <w:b/>
                <w:bCs/>
                <w:i w:val="0"/>
                <w:iCs w:val="0"/>
                <w:color w:val="auto"/>
                <w:kern w:val="0"/>
                <w:sz w:val="24"/>
                <w:szCs w:val="24"/>
                <w:u w:val="none"/>
                <w:lang w:val="en-US" w:eastAsia="zh-CN" w:bidi="ar"/>
              </w:rPr>
            </w:pPr>
            <w:r>
              <w:rPr>
                <w:rFonts w:hint="eastAsia" w:ascii="宋体" w:hAnsi="宋体" w:cs="宋体"/>
                <w:b/>
                <w:bCs/>
                <w:i w:val="0"/>
                <w:iCs w:val="0"/>
                <w:color w:val="auto"/>
                <w:kern w:val="0"/>
                <w:sz w:val="24"/>
                <w:szCs w:val="24"/>
                <w:u w:val="none"/>
                <w:lang w:val="en-US" w:eastAsia="zh-CN" w:bidi="ar"/>
              </w:rPr>
              <w:t>投标单价需≤</w:t>
            </w:r>
            <w:r>
              <w:rPr>
                <w:rFonts w:hint="eastAsia" w:ascii="宋体" w:hAnsi="宋体" w:eastAsia="宋体" w:cs="宋体"/>
                <w:b/>
                <w:bCs/>
                <w:i w:val="0"/>
                <w:iCs w:val="0"/>
                <w:color w:val="000000"/>
                <w:kern w:val="0"/>
                <w:sz w:val="24"/>
                <w:szCs w:val="24"/>
                <w:u w:val="none"/>
                <w:lang w:val="en-US" w:eastAsia="zh-CN" w:bidi="ar"/>
              </w:rPr>
              <w:t>515.85</w:t>
            </w:r>
            <w:r>
              <w:rPr>
                <w:rFonts w:hint="eastAsia" w:ascii="宋体" w:hAnsi="宋体" w:cs="宋体"/>
                <w:b/>
                <w:bCs/>
                <w:i w:val="0"/>
                <w:iCs w:val="0"/>
                <w:color w:val="auto"/>
                <w:kern w:val="0"/>
                <w:sz w:val="24"/>
                <w:szCs w:val="24"/>
                <w:u w:val="none"/>
                <w:lang w:val="en-US" w:eastAsia="zh-CN" w:bidi="ar"/>
              </w:rPr>
              <w:t>元/吨（即投标下浮率需≥5%）</w:t>
            </w:r>
          </w:p>
        </w:tc>
        <w:tc>
          <w:tcPr>
            <w:tcW w:w="2031" w:type="dxa"/>
            <w:tcBorders>
              <w:top w:val="single" w:color="auto" w:sz="4" w:space="0"/>
              <w:left w:val="single" w:color="auto" w:sz="4" w:space="0"/>
              <w:bottom w:val="single" w:color="auto" w:sz="4" w:space="0"/>
              <w:right w:val="single" w:color="auto" w:sz="4" w:space="0"/>
            </w:tcBorders>
            <w:noWrap/>
            <w:vAlign w:val="center"/>
          </w:tcPr>
          <w:p w14:paraId="3C1F87F8">
            <w:pPr>
              <w:keepNext w:val="0"/>
              <w:keepLines w:val="0"/>
              <w:pageBreakBefore w:val="0"/>
              <w:widowControl w:val="0"/>
              <w:suppressLineNumbers w:val="0"/>
              <w:kinsoku/>
              <w:wordWrap/>
              <w:overflowPunct/>
              <w:topLinePunct w:val="0"/>
              <w:autoSpaceDE/>
              <w:autoSpaceDN/>
              <w:bidi w:val="0"/>
              <w:adjustRightInd/>
              <w:snapToGrid/>
              <w:spacing w:line="520" w:lineRule="exact"/>
              <w:jc w:val="center"/>
              <w:textAlignment w:val="center"/>
              <w:rPr>
                <w:rFonts w:hint="eastAsia" w:ascii="宋体" w:hAnsi="宋体" w:cs="宋体"/>
                <w:b w:val="0"/>
                <w:bCs w:val="0"/>
                <w:i w:val="0"/>
                <w:iCs w:val="0"/>
                <w:color w:val="auto"/>
                <w:kern w:val="0"/>
                <w:sz w:val="24"/>
                <w:szCs w:val="24"/>
                <w:u w:val="single"/>
                <w:lang w:val="en-US" w:eastAsia="zh-CN" w:bidi="ar"/>
              </w:rPr>
            </w:pPr>
            <w:r>
              <w:rPr>
                <w:rFonts w:hint="eastAsia" w:ascii="宋体" w:hAnsi="宋体" w:cs="宋体"/>
                <w:b w:val="0"/>
                <w:bCs w:val="0"/>
                <w:i w:val="0"/>
                <w:iCs w:val="0"/>
                <w:color w:val="auto"/>
                <w:kern w:val="0"/>
                <w:sz w:val="24"/>
                <w:szCs w:val="24"/>
                <w:u w:val="single"/>
                <w:lang w:val="en-US" w:eastAsia="zh-CN" w:bidi="ar"/>
              </w:rPr>
              <w:t xml:space="preserve">     </w:t>
            </w:r>
            <w:r>
              <w:rPr>
                <w:rFonts w:hint="eastAsia" w:ascii="宋体" w:hAnsi="宋体" w:cs="宋体"/>
                <w:b w:val="0"/>
                <w:bCs w:val="0"/>
                <w:i w:val="0"/>
                <w:iCs w:val="0"/>
                <w:color w:val="auto"/>
                <w:kern w:val="0"/>
                <w:sz w:val="24"/>
                <w:szCs w:val="24"/>
                <w:u w:val="none"/>
                <w:lang w:val="en-US" w:eastAsia="zh-CN" w:bidi="ar"/>
              </w:rPr>
              <w:t>元/吨</w:t>
            </w:r>
          </w:p>
        </w:tc>
        <w:tc>
          <w:tcPr>
            <w:tcW w:w="2031" w:type="dxa"/>
            <w:tcBorders>
              <w:top w:val="single" w:color="auto" w:sz="4" w:space="0"/>
              <w:left w:val="single" w:color="auto" w:sz="4" w:space="0"/>
              <w:bottom w:val="single" w:color="auto" w:sz="4" w:space="0"/>
              <w:right w:val="single" w:color="auto" w:sz="4" w:space="0"/>
            </w:tcBorders>
            <w:noWrap/>
            <w:vAlign w:val="center"/>
          </w:tcPr>
          <w:p w14:paraId="09181883">
            <w:pPr>
              <w:keepNext w:val="0"/>
              <w:keepLines w:val="0"/>
              <w:pageBreakBefore w:val="0"/>
              <w:widowControl w:val="0"/>
              <w:suppressLineNumbers w:val="0"/>
              <w:kinsoku/>
              <w:wordWrap/>
              <w:overflowPunct/>
              <w:topLinePunct w:val="0"/>
              <w:autoSpaceDE/>
              <w:autoSpaceDN/>
              <w:bidi w:val="0"/>
              <w:adjustRightInd/>
              <w:snapToGrid/>
              <w:spacing w:line="520" w:lineRule="exact"/>
              <w:jc w:val="center"/>
              <w:textAlignment w:val="center"/>
              <w:rPr>
                <w:rFonts w:hint="eastAsia" w:ascii="宋体" w:hAnsi="宋体" w:cs="宋体"/>
                <w:b/>
                <w:bCs/>
                <w:i w:val="0"/>
                <w:iCs w:val="0"/>
                <w:color w:val="auto"/>
                <w:kern w:val="0"/>
                <w:sz w:val="24"/>
                <w:szCs w:val="24"/>
                <w:u w:val="single"/>
                <w:lang w:val="en-US" w:eastAsia="zh-CN" w:bidi="ar"/>
              </w:rPr>
            </w:pPr>
          </w:p>
        </w:tc>
      </w:tr>
      <w:tr w14:paraId="6039DA1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253" w:hRule="exact"/>
          <w:jc w:val="center"/>
        </w:trPr>
        <w:tc>
          <w:tcPr>
            <w:tcW w:w="1340" w:type="dxa"/>
            <w:vMerge w:val="continue"/>
            <w:tcBorders>
              <w:left w:val="single" w:color="auto" w:sz="4" w:space="0"/>
              <w:right w:val="single" w:color="auto" w:sz="4" w:space="0"/>
            </w:tcBorders>
            <w:noWrap/>
            <w:vAlign w:val="center"/>
          </w:tcPr>
          <w:p w14:paraId="7EDE5ED8">
            <w:pPr>
              <w:keepNext w:val="0"/>
              <w:keepLines w:val="0"/>
              <w:widowControl/>
              <w:suppressLineNumbers w:val="0"/>
              <w:jc w:val="center"/>
              <w:textAlignment w:val="center"/>
              <w:rPr>
                <w:rFonts w:hint="eastAsia" w:ascii="宋体" w:hAnsi="宋体" w:cs="宋体"/>
                <w:b w:val="0"/>
                <w:bCs w:val="0"/>
                <w:i w:val="0"/>
                <w:iCs w:val="0"/>
                <w:color w:val="auto"/>
                <w:kern w:val="2"/>
                <w:sz w:val="24"/>
                <w:szCs w:val="24"/>
                <w:u w:val="none"/>
                <w:lang w:val="en-US" w:eastAsia="zh-CN" w:bidi="ar-SA"/>
              </w:rPr>
            </w:pPr>
          </w:p>
        </w:tc>
        <w:tc>
          <w:tcPr>
            <w:tcW w:w="1453" w:type="dxa"/>
            <w:tcBorders>
              <w:top w:val="single" w:color="auto" w:sz="4" w:space="0"/>
              <w:left w:val="single" w:color="auto" w:sz="4" w:space="0"/>
              <w:bottom w:val="single" w:color="auto" w:sz="4" w:space="0"/>
              <w:right w:val="single" w:color="auto" w:sz="4" w:space="0"/>
            </w:tcBorders>
            <w:noWrap/>
            <w:vAlign w:val="center"/>
          </w:tcPr>
          <w:p w14:paraId="7F74FE63">
            <w:pPr>
              <w:keepNext w:val="0"/>
              <w:keepLines w:val="0"/>
              <w:widowControl/>
              <w:suppressLineNumbers w:val="0"/>
              <w:jc w:val="center"/>
              <w:textAlignment w:val="center"/>
              <w:rPr>
                <w:rFonts w:hint="eastAsia" w:ascii="宋体" w:hAnsi="宋体" w:eastAsia="宋体" w:cs="宋体"/>
                <w:b w:val="0"/>
                <w:bCs w:val="0"/>
                <w:i w:val="0"/>
                <w:iCs w:val="0"/>
                <w:color w:val="auto"/>
                <w:kern w:val="2"/>
                <w:sz w:val="24"/>
                <w:szCs w:val="24"/>
                <w:u w:val="none"/>
                <w:lang w:val="en-US" w:eastAsia="zh-CN" w:bidi="ar-SA"/>
              </w:rPr>
            </w:pPr>
            <w:r>
              <w:rPr>
                <w:rFonts w:hint="eastAsia" w:ascii="宋体" w:hAnsi="宋体" w:eastAsia="宋体" w:cs="宋体"/>
                <w:i w:val="0"/>
                <w:iCs w:val="0"/>
                <w:color w:val="000000"/>
                <w:kern w:val="0"/>
                <w:sz w:val="24"/>
                <w:szCs w:val="24"/>
                <w:highlight w:val="none"/>
                <w:u w:val="none"/>
                <w:lang w:val="en-US" w:eastAsia="zh-CN" w:bidi="ar"/>
              </w:rPr>
              <w:t>改性沥青混凝土</w:t>
            </w:r>
          </w:p>
        </w:tc>
        <w:tc>
          <w:tcPr>
            <w:tcW w:w="1453" w:type="dxa"/>
            <w:tcBorders>
              <w:top w:val="single" w:color="auto" w:sz="4" w:space="0"/>
              <w:left w:val="single" w:color="auto" w:sz="4" w:space="0"/>
              <w:bottom w:val="single" w:color="auto" w:sz="4" w:space="0"/>
              <w:right w:val="single" w:color="auto" w:sz="4" w:space="0"/>
            </w:tcBorders>
            <w:noWrap/>
            <w:vAlign w:val="center"/>
          </w:tcPr>
          <w:p w14:paraId="704664EE">
            <w:pPr>
              <w:keepNext w:val="0"/>
              <w:keepLines w:val="0"/>
              <w:widowControl/>
              <w:suppressLineNumbers w:val="0"/>
              <w:jc w:val="center"/>
              <w:textAlignment w:val="center"/>
              <w:rPr>
                <w:rFonts w:hint="eastAsia" w:ascii="宋体" w:hAnsi="宋体" w:eastAsia="宋体" w:cs="宋体"/>
                <w:b w:val="0"/>
                <w:bCs w:val="0"/>
                <w:i w:val="0"/>
                <w:iCs w:val="0"/>
                <w:color w:val="auto"/>
                <w:kern w:val="2"/>
                <w:sz w:val="24"/>
                <w:szCs w:val="24"/>
                <w:u w:val="none"/>
                <w:lang w:val="en-US" w:eastAsia="zh-CN" w:bidi="ar-SA"/>
              </w:rPr>
            </w:pPr>
            <w:r>
              <w:rPr>
                <w:rFonts w:hint="eastAsia" w:ascii="宋体" w:hAnsi="宋体" w:eastAsia="宋体" w:cs="宋体"/>
                <w:i w:val="0"/>
                <w:iCs w:val="0"/>
                <w:color w:val="000000"/>
                <w:kern w:val="0"/>
                <w:sz w:val="24"/>
                <w:szCs w:val="24"/>
                <w:highlight w:val="none"/>
                <w:u w:val="none"/>
                <w:lang w:val="en-US" w:eastAsia="zh-CN" w:bidi="ar"/>
              </w:rPr>
              <w:t>AC-13</w:t>
            </w:r>
          </w:p>
        </w:tc>
        <w:tc>
          <w:tcPr>
            <w:tcW w:w="1197" w:type="dxa"/>
            <w:tcBorders>
              <w:top w:val="single" w:color="auto" w:sz="4" w:space="0"/>
              <w:left w:val="single" w:color="auto" w:sz="4" w:space="0"/>
              <w:bottom w:val="single" w:color="auto" w:sz="4" w:space="0"/>
              <w:right w:val="single" w:color="auto" w:sz="4" w:space="0"/>
            </w:tcBorders>
            <w:noWrap/>
            <w:vAlign w:val="center"/>
          </w:tcPr>
          <w:p w14:paraId="29FE2BBE">
            <w:pPr>
              <w:keepNext w:val="0"/>
              <w:keepLines w:val="0"/>
              <w:widowControl/>
              <w:suppressLineNumbers w:val="0"/>
              <w:jc w:val="center"/>
              <w:textAlignment w:val="center"/>
              <w:rPr>
                <w:rFonts w:hint="default" w:ascii="宋体" w:hAnsi="宋体" w:eastAsia="宋体" w:cs="宋体"/>
                <w:b w:val="0"/>
                <w:bCs w:val="0"/>
                <w:i w:val="0"/>
                <w:iCs w:val="0"/>
                <w:color w:val="auto"/>
                <w:kern w:val="2"/>
                <w:sz w:val="24"/>
                <w:szCs w:val="24"/>
                <w:u w:val="none"/>
                <w:lang w:val="en-US" w:eastAsia="zh-CN" w:bidi="ar-SA"/>
              </w:rPr>
            </w:pPr>
            <w:r>
              <w:rPr>
                <w:rFonts w:hint="default" w:ascii="宋体" w:hAnsi="宋体" w:eastAsia="宋体" w:cs="宋体"/>
                <w:i w:val="0"/>
                <w:iCs w:val="0"/>
                <w:color w:val="000000"/>
                <w:kern w:val="0"/>
                <w:sz w:val="24"/>
                <w:szCs w:val="24"/>
                <w:highlight w:val="none"/>
                <w:u w:val="none"/>
                <w:lang w:val="en-US" w:eastAsia="zh-CN" w:bidi="ar"/>
              </w:rPr>
              <w:t>800</w:t>
            </w:r>
            <w:r>
              <w:rPr>
                <w:rFonts w:hint="eastAsia" w:ascii="宋体" w:hAnsi="宋体" w:eastAsia="宋体" w:cs="宋体"/>
                <w:i w:val="0"/>
                <w:iCs w:val="0"/>
                <w:color w:val="000000"/>
                <w:kern w:val="0"/>
                <w:sz w:val="24"/>
                <w:szCs w:val="24"/>
                <w:highlight w:val="none"/>
                <w:u w:val="none"/>
                <w:lang w:val="en-US" w:eastAsia="zh-CN" w:bidi="ar"/>
              </w:rPr>
              <w:t>吨</w:t>
            </w:r>
          </w:p>
        </w:tc>
        <w:tc>
          <w:tcPr>
            <w:tcW w:w="1313" w:type="dxa"/>
            <w:tcBorders>
              <w:top w:val="single" w:color="auto" w:sz="4" w:space="0"/>
              <w:left w:val="single" w:color="auto" w:sz="4" w:space="0"/>
              <w:bottom w:val="single" w:color="auto" w:sz="4" w:space="0"/>
              <w:right w:val="single" w:color="auto" w:sz="4" w:space="0"/>
            </w:tcBorders>
            <w:noWrap/>
            <w:vAlign w:val="center"/>
          </w:tcPr>
          <w:p w14:paraId="02E17D5B">
            <w:pPr>
              <w:keepNext w:val="0"/>
              <w:keepLines w:val="0"/>
              <w:widowControl/>
              <w:suppressLineNumbers w:val="0"/>
              <w:jc w:val="center"/>
              <w:textAlignment w:val="center"/>
              <w:rPr>
                <w:rFonts w:hint="eastAsia" w:ascii="宋体" w:hAnsi="宋体" w:eastAsia="宋体" w:cs="宋体"/>
                <w:b w:val="0"/>
                <w:bCs w:val="0"/>
                <w:i w:val="0"/>
                <w:iCs w:val="0"/>
                <w:color w:val="auto"/>
                <w:kern w:val="2"/>
                <w:sz w:val="24"/>
                <w:szCs w:val="24"/>
                <w:u w:val="none"/>
                <w:lang w:val="en-US" w:eastAsia="zh-CN" w:bidi="ar-SA"/>
              </w:rPr>
            </w:pPr>
            <w:r>
              <w:rPr>
                <w:rFonts w:hint="eastAsia" w:ascii="宋体" w:hAnsi="宋体" w:cs="宋体"/>
                <w:color w:val="auto"/>
                <w:sz w:val="24"/>
                <w:szCs w:val="24"/>
                <w:highlight w:val="none"/>
                <w:lang w:val="en-US" w:eastAsia="zh-CN"/>
              </w:rPr>
              <w:t>535元/吨</w:t>
            </w:r>
          </w:p>
        </w:tc>
        <w:tc>
          <w:tcPr>
            <w:tcW w:w="3337" w:type="dxa"/>
            <w:tcBorders>
              <w:top w:val="single" w:color="auto" w:sz="4" w:space="0"/>
              <w:left w:val="single" w:color="auto" w:sz="4" w:space="0"/>
              <w:bottom w:val="single" w:color="auto" w:sz="4" w:space="0"/>
              <w:right w:val="single" w:color="auto" w:sz="4" w:space="0"/>
            </w:tcBorders>
            <w:noWrap/>
            <w:vAlign w:val="center"/>
          </w:tcPr>
          <w:p w14:paraId="2EAF1472">
            <w:pPr>
              <w:keepNext w:val="0"/>
              <w:keepLines w:val="0"/>
              <w:pageBreakBefore w:val="0"/>
              <w:widowControl w:val="0"/>
              <w:suppressLineNumbers w:val="0"/>
              <w:kinsoku/>
              <w:wordWrap/>
              <w:overflowPunct/>
              <w:topLinePunct w:val="0"/>
              <w:autoSpaceDE/>
              <w:autoSpaceDN/>
              <w:bidi w:val="0"/>
              <w:adjustRightInd/>
              <w:snapToGrid/>
              <w:spacing w:line="520" w:lineRule="exact"/>
              <w:jc w:val="center"/>
              <w:textAlignment w:val="center"/>
              <w:rPr>
                <w:rFonts w:hint="eastAsia" w:ascii="宋体" w:hAnsi="宋体" w:eastAsia="宋体" w:cs="宋体"/>
                <w:b/>
                <w:bCs/>
                <w:i w:val="0"/>
                <w:iCs w:val="0"/>
                <w:color w:val="auto"/>
                <w:kern w:val="0"/>
                <w:sz w:val="24"/>
                <w:szCs w:val="24"/>
                <w:u w:val="none"/>
                <w:lang w:val="en-US" w:eastAsia="zh-CN" w:bidi="ar"/>
              </w:rPr>
            </w:pPr>
            <w:r>
              <w:rPr>
                <w:rFonts w:hint="eastAsia" w:ascii="宋体" w:hAnsi="宋体" w:cs="宋体"/>
                <w:b/>
                <w:bCs/>
                <w:i w:val="0"/>
                <w:iCs w:val="0"/>
                <w:color w:val="auto"/>
                <w:kern w:val="0"/>
                <w:sz w:val="24"/>
                <w:szCs w:val="24"/>
                <w:u w:val="none"/>
                <w:lang w:val="en-US" w:eastAsia="zh-CN" w:bidi="ar"/>
              </w:rPr>
              <w:t>投标单价需≤</w:t>
            </w:r>
            <w:r>
              <w:rPr>
                <w:rFonts w:hint="eastAsia" w:ascii="宋体" w:hAnsi="宋体" w:eastAsia="宋体" w:cs="宋体"/>
                <w:b/>
                <w:bCs/>
                <w:i w:val="0"/>
                <w:iCs w:val="0"/>
                <w:color w:val="000000"/>
                <w:kern w:val="0"/>
                <w:sz w:val="24"/>
                <w:szCs w:val="24"/>
                <w:u w:val="none"/>
                <w:lang w:val="en-US" w:eastAsia="zh-CN" w:bidi="ar"/>
              </w:rPr>
              <w:t>508.25</w:t>
            </w:r>
            <w:r>
              <w:rPr>
                <w:rFonts w:hint="eastAsia" w:ascii="宋体" w:hAnsi="宋体" w:cs="宋体"/>
                <w:b/>
                <w:bCs/>
                <w:i w:val="0"/>
                <w:iCs w:val="0"/>
                <w:color w:val="auto"/>
                <w:kern w:val="0"/>
                <w:sz w:val="24"/>
                <w:szCs w:val="24"/>
                <w:u w:val="none"/>
                <w:lang w:val="en-US" w:eastAsia="zh-CN" w:bidi="ar"/>
              </w:rPr>
              <w:t>元/吨（即投标下浮率需≥5%）</w:t>
            </w:r>
          </w:p>
        </w:tc>
        <w:tc>
          <w:tcPr>
            <w:tcW w:w="2031" w:type="dxa"/>
            <w:tcBorders>
              <w:top w:val="single" w:color="auto" w:sz="4" w:space="0"/>
              <w:left w:val="single" w:color="auto" w:sz="4" w:space="0"/>
              <w:bottom w:val="single" w:color="auto" w:sz="4" w:space="0"/>
              <w:right w:val="single" w:color="auto" w:sz="4" w:space="0"/>
            </w:tcBorders>
            <w:noWrap/>
            <w:vAlign w:val="center"/>
          </w:tcPr>
          <w:p w14:paraId="0A020D34">
            <w:pPr>
              <w:keepNext w:val="0"/>
              <w:keepLines w:val="0"/>
              <w:pageBreakBefore w:val="0"/>
              <w:widowControl w:val="0"/>
              <w:suppressLineNumbers w:val="0"/>
              <w:kinsoku/>
              <w:wordWrap/>
              <w:overflowPunct/>
              <w:topLinePunct w:val="0"/>
              <w:autoSpaceDE/>
              <w:autoSpaceDN/>
              <w:bidi w:val="0"/>
              <w:adjustRightInd/>
              <w:snapToGrid/>
              <w:spacing w:line="520" w:lineRule="exact"/>
              <w:jc w:val="center"/>
              <w:textAlignment w:val="center"/>
              <w:rPr>
                <w:rFonts w:hint="eastAsia" w:ascii="宋体" w:hAnsi="宋体" w:cs="宋体"/>
                <w:b w:val="0"/>
                <w:bCs w:val="0"/>
                <w:i w:val="0"/>
                <w:iCs w:val="0"/>
                <w:color w:val="auto"/>
                <w:kern w:val="0"/>
                <w:sz w:val="24"/>
                <w:szCs w:val="24"/>
                <w:u w:val="single"/>
                <w:lang w:val="en-US" w:eastAsia="zh-CN" w:bidi="ar"/>
              </w:rPr>
            </w:pPr>
            <w:r>
              <w:rPr>
                <w:rFonts w:hint="eastAsia" w:ascii="宋体" w:hAnsi="宋体" w:cs="宋体"/>
                <w:b w:val="0"/>
                <w:bCs w:val="0"/>
                <w:i w:val="0"/>
                <w:iCs w:val="0"/>
                <w:color w:val="auto"/>
                <w:kern w:val="0"/>
                <w:sz w:val="24"/>
                <w:szCs w:val="24"/>
                <w:u w:val="single"/>
                <w:lang w:val="en-US" w:eastAsia="zh-CN" w:bidi="ar"/>
              </w:rPr>
              <w:t xml:space="preserve">     </w:t>
            </w:r>
            <w:r>
              <w:rPr>
                <w:rFonts w:hint="eastAsia" w:ascii="宋体" w:hAnsi="宋体" w:cs="宋体"/>
                <w:b w:val="0"/>
                <w:bCs w:val="0"/>
                <w:i w:val="0"/>
                <w:iCs w:val="0"/>
                <w:color w:val="auto"/>
                <w:kern w:val="0"/>
                <w:sz w:val="24"/>
                <w:szCs w:val="24"/>
                <w:u w:val="none"/>
                <w:lang w:val="en-US" w:eastAsia="zh-CN" w:bidi="ar"/>
              </w:rPr>
              <w:t>元/吨</w:t>
            </w:r>
          </w:p>
        </w:tc>
        <w:tc>
          <w:tcPr>
            <w:tcW w:w="2031" w:type="dxa"/>
            <w:tcBorders>
              <w:top w:val="single" w:color="auto" w:sz="4" w:space="0"/>
              <w:left w:val="single" w:color="auto" w:sz="4" w:space="0"/>
              <w:bottom w:val="single" w:color="auto" w:sz="4" w:space="0"/>
              <w:right w:val="single" w:color="auto" w:sz="4" w:space="0"/>
            </w:tcBorders>
            <w:noWrap/>
            <w:vAlign w:val="center"/>
          </w:tcPr>
          <w:p w14:paraId="2E2BD78D">
            <w:pPr>
              <w:keepNext w:val="0"/>
              <w:keepLines w:val="0"/>
              <w:pageBreakBefore w:val="0"/>
              <w:widowControl w:val="0"/>
              <w:suppressLineNumbers w:val="0"/>
              <w:kinsoku/>
              <w:wordWrap/>
              <w:overflowPunct/>
              <w:topLinePunct w:val="0"/>
              <w:autoSpaceDE/>
              <w:autoSpaceDN/>
              <w:bidi w:val="0"/>
              <w:adjustRightInd/>
              <w:snapToGrid/>
              <w:spacing w:line="520" w:lineRule="exact"/>
              <w:jc w:val="center"/>
              <w:textAlignment w:val="center"/>
              <w:rPr>
                <w:rFonts w:hint="eastAsia" w:ascii="宋体" w:hAnsi="宋体" w:cs="宋体"/>
                <w:b/>
                <w:bCs/>
                <w:i w:val="0"/>
                <w:iCs w:val="0"/>
                <w:color w:val="auto"/>
                <w:kern w:val="0"/>
                <w:sz w:val="24"/>
                <w:szCs w:val="24"/>
                <w:u w:val="single"/>
                <w:lang w:val="en-US" w:eastAsia="zh-CN" w:bidi="ar"/>
              </w:rPr>
            </w:pPr>
          </w:p>
        </w:tc>
      </w:tr>
      <w:tr w14:paraId="6B8478D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253" w:hRule="exact"/>
          <w:jc w:val="center"/>
        </w:trPr>
        <w:tc>
          <w:tcPr>
            <w:tcW w:w="1340" w:type="dxa"/>
            <w:vMerge w:val="continue"/>
            <w:tcBorders>
              <w:left w:val="single" w:color="auto" w:sz="4" w:space="0"/>
              <w:right w:val="single" w:color="auto" w:sz="4" w:space="0"/>
            </w:tcBorders>
            <w:noWrap/>
            <w:vAlign w:val="center"/>
          </w:tcPr>
          <w:p w14:paraId="6938D771">
            <w:pPr>
              <w:keepNext w:val="0"/>
              <w:keepLines w:val="0"/>
              <w:widowControl/>
              <w:suppressLineNumbers w:val="0"/>
              <w:jc w:val="center"/>
              <w:textAlignment w:val="center"/>
              <w:rPr>
                <w:rFonts w:hint="eastAsia" w:ascii="宋体" w:hAnsi="宋体" w:cs="宋体"/>
                <w:b w:val="0"/>
                <w:bCs w:val="0"/>
                <w:i w:val="0"/>
                <w:iCs w:val="0"/>
                <w:color w:val="auto"/>
                <w:kern w:val="2"/>
                <w:sz w:val="24"/>
                <w:szCs w:val="24"/>
                <w:u w:val="none"/>
                <w:lang w:val="en-US" w:eastAsia="zh-CN" w:bidi="ar-SA"/>
              </w:rPr>
            </w:pPr>
          </w:p>
        </w:tc>
        <w:tc>
          <w:tcPr>
            <w:tcW w:w="1453" w:type="dxa"/>
            <w:tcBorders>
              <w:top w:val="single" w:color="auto" w:sz="4" w:space="0"/>
              <w:left w:val="single" w:color="auto" w:sz="4" w:space="0"/>
              <w:bottom w:val="single" w:color="auto" w:sz="4" w:space="0"/>
              <w:right w:val="single" w:color="auto" w:sz="4" w:space="0"/>
            </w:tcBorders>
            <w:noWrap/>
            <w:vAlign w:val="center"/>
          </w:tcPr>
          <w:p w14:paraId="4FACAA05">
            <w:pPr>
              <w:keepNext w:val="0"/>
              <w:keepLines w:val="0"/>
              <w:widowControl/>
              <w:suppressLineNumbers w:val="0"/>
              <w:jc w:val="center"/>
              <w:textAlignment w:val="center"/>
              <w:rPr>
                <w:rFonts w:hint="eastAsia" w:ascii="宋体" w:hAnsi="宋体" w:eastAsia="宋体" w:cs="宋体"/>
                <w:b w:val="0"/>
                <w:bCs w:val="0"/>
                <w:i w:val="0"/>
                <w:iCs w:val="0"/>
                <w:color w:val="auto"/>
                <w:kern w:val="2"/>
                <w:sz w:val="24"/>
                <w:szCs w:val="24"/>
                <w:u w:val="none"/>
                <w:lang w:val="en-US" w:eastAsia="zh-CN" w:bidi="ar-SA"/>
              </w:rPr>
            </w:pPr>
            <w:r>
              <w:rPr>
                <w:rFonts w:hint="eastAsia" w:ascii="宋体" w:hAnsi="宋体" w:eastAsia="宋体" w:cs="宋体"/>
                <w:i w:val="0"/>
                <w:iCs w:val="0"/>
                <w:color w:val="000000"/>
                <w:kern w:val="0"/>
                <w:sz w:val="24"/>
                <w:szCs w:val="24"/>
                <w:highlight w:val="none"/>
                <w:u w:val="none"/>
                <w:lang w:val="en-US" w:eastAsia="zh-CN" w:bidi="ar"/>
              </w:rPr>
              <w:t>普通沥青混凝土</w:t>
            </w:r>
          </w:p>
        </w:tc>
        <w:tc>
          <w:tcPr>
            <w:tcW w:w="1453" w:type="dxa"/>
            <w:tcBorders>
              <w:top w:val="single" w:color="auto" w:sz="4" w:space="0"/>
              <w:left w:val="single" w:color="auto" w:sz="4" w:space="0"/>
              <w:bottom w:val="single" w:color="auto" w:sz="4" w:space="0"/>
              <w:right w:val="single" w:color="auto" w:sz="4" w:space="0"/>
            </w:tcBorders>
            <w:noWrap/>
            <w:vAlign w:val="center"/>
          </w:tcPr>
          <w:p w14:paraId="17000289">
            <w:pPr>
              <w:keepNext w:val="0"/>
              <w:keepLines w:val="0"/>
              <w:widowControl/>
              <w:suppressLineNumbers w:val="0"/>
              <w:jc w:val="center"/>
              <w:textAlignment w:val="center"/>
              <w:rPr>
                <w:rFonts w:hint="eastAsia" w:ascii="宋体" w:hAnsi="宋体" w:eastAsia="宋体" w:cs="宋体"/>
                <w:b w:val="0"/>
                <w:bCs w:val="0"/>
                <w:i w:val="0"/>
                <w:iCs w:val="0"/>
                <w:color w:val="auto"/>
                <w:kern w:val="2"/>
                <w:sz w:val="24"/>
                <w:szCs w:val="24"/>
                <w:u w:val="none"/>
                <w:lang w:val="en-US" w:eastAsia="zh-CN" w:bidi="ar-SA"/>
              </w:rPr>
            </w:pPr>
            <w:r>
              <w:rPr>
                <w:rFonts w:hint="eastAsia" w:ascii="宋体" w:hAnsi="宋体" w:eastAsia="宋体" w:cs="宋体"/>
                <w:i w:val="0"/>
                <w:iCs w:val="0"/>
                <w:color w:val="000000"/>
                <w:kern w:val="0"/>
                <w:sz w:val="24"/>
                <w:szCs w:val="24"/>
                <w:highlight w:val="none"/>
                <w:u w:val="none"/>
                <w:lang w:val="en-US" w:eastAsia="zh-CN" w:bidi="ar"/>
              </w:rPr>
              <w:t>AC-10</w:t>
            </w:r>
          </w:p>
        </w:tc>
        <w:tc>
          <w:tcPr>
            <w:tcW w:w="1197" w:type="dxa"/>
            <w:tcBorders>
              <w:top w:val="single" w:color="auto" w:sz="4" w:space="0"/>
              <w:left w:val="single" w:color="auto" w:sz="4" w:space="0"/>
              <w:bottom w:val="single" w:color="auto" w:sz="4" w:space="0"/>
              <w:right w:val="single" w:color="auto" w:sz="4" w:space="0"/>
            </w:tcBorders>
            <w:noWrap/>
            <w:vAlign w:val="center"/>
          </w:tcPr>
          <w:p w14:paraId="7150154F">
            <w:pPr>
              <w:keepNext w:val="0"/>
              <w:keepLines w:val="0"/>
              <w:widowControl/>
              <w:suppressLineNumbers w:val="0"/>
              <w:jc w:val="center"/>
              <w:textAlignment w:val="center"/>
              <w:rPr>
                <w:rFonts w:hint="default" w:ascii="宋体" w:hAnsi="宋体" w:eastAsia="宋体" w:cs="宋体"/>
                <w:b w:val="0"/>
                <w:bCs w:val="0"/>
                <w:i w:val="0"/>
                <w:iCs w:val="0"/>
                <w:color w:val="auto"/>
                <w:kern w:val="2"/>
                <w:sz w:val="24"/>
                <w:szCs w:val="24"/>
                <w:u w:val="none"/>
                <w:lang w:val="en-US" w:eastAsia="zh-CN" w:bidi="ar-SA"/>
              </w:rPr>
            </w:pPr>
            <w:r>
              <w:rPr>
                <w:rFonts w:hint="default" w:ascii="宋体" w:hAnsi="宋体" w:eastAsia="宋体" w:cs="宋体"/>
                <w:i w:val="0"/>
                <w:iCs w:val="0"/>
                <w:color w:val="000000"/>
                <w:kern w:val="0"/>
                <w:sz w:val="24"/>
                <w:szCs w:val="24"/>
                <w:highlight w:val="none"/>
                <w:u w:val="none"/>
                <w:lang w:val="en-US" w:eastAsia="zh-CN" w:bidi="ar"/>
              </w:rPr>
              <w:t>500</w:t>
            </w:r>
            <w:r>
              <w:rPr>
                <w:rFonts w:hint="eastAsia" w:ascii="宋体" w:hAnsi="宋体" w:eastAsia="宋体" w:cs="宋体"/>
                <w:i w:val="0"/>
                <w:iCs w:val="0"/>
                <w:color w:val="000000"/>
                <w:kern w:val="0"/>
                <w:sz w:val="24"/>
                <w:szCs w:val="24"/>
                <w:highlight w:val="none"/>
                <w:u w:val="none"/>
                <w:lang w:val="en-US" w:eastAsia="zh-CN" w:bidi="ar"/>
              </w:rPr>
              <w:t>吨</w:t>
            </w:r>
          </w:p>
        </w:tc>
        <w:tc>
          <w:tcPr>
            <w:tcW w:w="1313" w:type="dxa"/>
            <w:tcBorders>
              <w:top w:val="single" w:color="auto" w:sz="4" w:space="0"/>
              <w:left w:val="single" w:color="auto" w:sz="4" w:space="0"/>
              <w:bottom w:val="single" w:color="auto" w:sz="4" w:space="0"/>
              <w:right w:val="single" w:color="auto" w:sz="4" w:space="0"/>
            </w:tcBorders>
            <w:noWrap/>
            <w:vAlign w:val="center"/>
          </w:tcPr>
          <w:p w14:paraId="2CFFCBD1">
            <w:pPr>
              <w:keepNext w:val="0"/>
              <w:keepLines w:val="0"/>
              <w:widowControl/>
              <w:suppressLineNumbers w:val="0"/>
              <w:jc w:val="center"/>
              <w:textAlignment w:val="center"/>
              <w:rPr>
                <w:rFonts w:hint="eastAsia" w:ascii="宋体" w:hAnsi="宋体" w:eastAsia="宋体" w:cs="宋体"/>
                <w:b w:val="0"/>
                <w:bCs w:val="0"/>
                <w:i w:val="0"/>
                <w:iCs w:val="0"/>
                <w:color w:val="auto"/>
                <w:kern w:val="2"/>
                <w:sz w:val="24"/>
                <w:szCs w:val="24"/>
                <w:u w:val="none"/>
                <w:lang w:val="en-US" w:eastAsia="zh-CN" w:bidi="ar-SA"/>
              </w:rPr>
            </w:pPr>
            <w:r>
              <w:rPr>
                <w:rFonts w:hint="eastAsia" w:ascii="宋体" w:hAnsi="宋体" w:cs="宋体"/>
                <w:color w:val="auto"/>
                <w:sz w:val="24"/>
                <w:szCs w:val="24"/>
                <w:highlight w:val="none"/>
                <w:lang w:val="en-US" w:eastAsia="zh-CN"/>
              </w:rPr>
              <w:t>512元/吨</w:t>
            </w:r>
          </w:p>
        </w:tc>
        <w:tc>
          <w:tcPr>
            <w:tcW w:w="3337" w:type="dxa"/>
            <w:tcBorders>
              <w:top w:val="single" w:color="auto" w:sz="4" w:space="0"/>
              <w:left w:val="single" w:color="auto" w:sz="4" w:space="0"/>
              <w:bottom w:val="single" w:color="auto" w:sz="4" w:space="0"/>
              <w:right w:val="single" w:color="auto" w:sz="4" w:space="0"/>
            </w:tcBorders>
            <w:noWrap/>
            <w:vAlign w:val="center"/>
          </w:tcPr>
          <w:p w14:paraId="347ED079">
            <w:pPr>
              <w:keepNext w:val="0"/>
              <w:keepLines w:val="0"/>
              <w:pageBreakBefore w:val="0"/>
              <w:widowControl w:val="0"/>
              <w:suppressLineNumbers w:val="0"/>
              <w:kinsoku/>
              <w:wordWrap/>
              <w:overflowPunct/>
              <w:topLinePunct w:val="0"/>
              <w:autoSpaceDE/>
              <w:autoSpaceDN/>
              <w:bidi w:val="0"/>
              <w:adjustRightInd/>
              <w:snapToGrid/>
              <w:spacing w:line="520" w:lineRule="exact"/>
              <w:jc w:val="center"/>
              <w:textAlignment w:val="center"/>
              <w:rPr>
                <w:rFonts w:hint="eastAsia" w:ascii="宋体" w:hAnsi="宋体" w:eastAsia="宋体" w:cs="宋体"/>
                <w:b/>
                <w:bCs/>
                <w:i w:val="0"/>
                <w:iCs w:val="0"/>
                <w:color w:val="auto"/>
                <w:kern w:val="0"/>
                <w:sz w:val="24"/>
                <w:szCs w:val="24"/>
                <w:u w:val="none"/>
                <w:lang w:val="en-US" w:eastAsia="zh-CN" w:bidi="ar"/>
              </w:rPr>
            </w:pPr>
            <w:r>
              <w:rPr>
                <w:rFonts w:hint="eastAsia" w:ascii="宋体" w:hAnsi="宋体" w:cs="宋体"/>
                <w:b/>
                <w:bCs/>
                <w:i w:val="0"/>
                <w:iCs w:val="0"/>
                <w:color w:val="auto"/>
                <w:kern w:val="0"/>
                <w:sz w:val="24"/>
                <w:szCs w:val="24"/>
                <w:u w:val="none"/>
                <w:lang w:val="en-US" w:eastAsia="zh-CN" w:bidi="ar"/>
              </w:rPr>
              <w:t>投标单价需≤</w:t>
            </w:r>
            <w:r>
              <w:rPr>
                <w:rFonts w:hint="eastAsia" w:ascii="宋体" w:hAnsi="宋体" w:eastAsia="宋体" w:cs="宋体"/>
                <w:b/>
                <w:bCs/>
                <w:i w:val="0"/>
                <w:iCs w:val="0"/>
                <w:color w:val="000000"/>
                <w:kern w:val="0"/>
                <w:sz w:val="24"/>
                <w:szCs w:val="24"/>
                <w:u w:val="none"/>
                <w:lang w:val="en-US" w:eastAsia="zh-CN" w:bidi="ar"/>
              </w:rPr>
              <w:t>486.40</w:t>
            </w:r>
            <w:r>
              <w:rPr>
                <w:rFonts w:hint="eastAsia" w:ascii="宋体" w:hAnsi="宋体" w:cs="宋体"/>
                <w:b/>
                <w:bCs/>
                <w:i w:val="0"/>
                <w:iCs w:val="0"/>
                <w:color w:val="auto"/>
                <w:kern w:val="0"/>
                <w:sz w:val="24"/>
                <w:szCs w:val="24"/>
                <w:u w:val="none"/>
                <w:lang w:val="en-US" w:eastAsia="zh-CN" w:bidi="ar"/>
              </w:rPr>
              <w:t>元/吨（即投标下浮率需≥5%）</w:t>
            </w:r>
          </w:p>
        </w:tc>
        <w:tc>
          <w:tcPr>
            <w:tcW w:w="2031" w:type="dxa"/>
            <w:tcBorders>
              <w:top w:val="single" w:color="auto" w:sz="4" w:space="0"/>
              <w:left w:val="single" w:color="auto" w:sz="4" w:space="0"/>
              <w:bottom w:val="single" w:color="auto" w:sz="4" w:space="0"/>
              <w:right w:val="single" w:color="auto" w:sz="4" w:space="0"/>
            </w:tcBorders>
            <w:noWrap/>
            <w:vAlign w:val="center"/>
          </w:tcPr>
          <w:p w14:paraId="0ED9DD70">
            <w:pPr>
              <w:keepNext w:val="0"/>
              <w:keepLines w:val="0"/>
              <w:pageBreakBefore w:val="0"/>
              <w:widowControl w:val="0"/>
              <w:suppressLineNumbers w:val="0"/>
              <w:kinsoku/>
              <w:wordWrap/>
              <w:overflowPunct/>
              <w:topLinePunct w:val="0"/>
              <w:autoSpaceDE/>
              <w:autoSpaceDN/>
              <w:bidi w:val="0"/>
              <w:adjustRightInd/>
              <w:snapToGrid/>
              <w:spacing w:line="520" w:lineRule="exact"/>
              <w:jc w:val="center"/>
              <w:textAlignment w:val="center"/>
              <w:rPr>
                <w:rFonts w:hint="eastAsia" w:ascii="宋体" w:hAnsi="宋体" w:cs="宋体"/>
                <w:b w:val="0"/>
                <w:bCs w:val="0"/>
                <w:i w:val="0"/>
                <w:iCs w:val="0"/>
                <w:color w:val="auto"/>
                <w:kern w:val="0"/>
                <w:sz w:val="24"/>
                <w:szCs w:val="24"/>
                <w:u w:val="single"/>
                <w:lang w:val="en-US" w:eastAsia="zh-CN" w:bidi="ar"/>
              </w:rPr>
            </w:pPr>
            <w:r>
              <w:rPr>
                <w:rFonts w:hint="eastAsia" w:ascii="宋体" w:hAnsi="宋体" w:cs="宋体"/>
                <w:b w:val="0"/>
                <w:bCs w:val="0"/>
                <w:i w:val="0"/>
                <w:iCs w:val="0"/>
                <w:color w:val="auto"/>
                <w:kern w:val="0"/>
                <w:sz w:val="24"/>
                <w:szCs w:val="24"/>
                <w:u w:val="single"/>
                <w:lang w:val="en-US" w:eastAsia="zh-CN" w:bidi="ar"/>
              </w:rPr>
              <w:t xml:space="preserve">     </w:t>
            </w:r>
            <w:r>
              <w:rPr>
                <w:rFonts w:hint="eastAsia" w:ascii="宋体" w:hAnsi="宋体" w:cs="宋体"/>
                <w:b w:val="0"/>
                <w:bCs w:val="0"/>
                <w:i w:val="0"/>
                <w:iCs w:val="0"/>
                <w:color w:val="auto"/>
                <w:kern w:val="0"/>
                <w:sz w:val="24"/>
                <w:szCs w:val="24"/>
                <w:u w:val="none"/>
                <w:lang w:val="en-US" w:eastAsia="zh-CN" w:bidi="ar"/>
              </w:rPr>
              <w:t>元/吨</w:t>
            </w:r>
          </w:p>
        </w:tc>
        <w:tc>
          <w:tcPr>
            <w:tcW w:w="2031" w:type="dxa"/>
            <w:tcBorders>
              <w:top w:val="single" w:color="auto" w:sz="4" w:space="0"/>
              <w:left w:val="single" w:color="auto" w:sz="4" w:space="0"/>
              <w:bottom w:val="single" w:color="auto" w:sz="4" w:space="0"/>
              <w:right w:val="single" w:color="auto" w:sz="4" w:space="0"/>
            </w:tcBorders>
            <w:noWrap/>
            <w:vAlign w:val="center"/>
          </w:tcPr>
          <w:p w14:paraId="5C415F8C">
            <w:pPr>
              <w:keepNext w:val="0"/>
              <w:keepLines w:val="0"/>
              <w:pageBreakBefore w:val="0"/>
              <w:widowControl w:val="0"/>
              <w:suppressLineNumbers w:val="0"/>
              <w:kinsoku/>
              <w:wordWrap/>
              <w:overflowPunct/>
              <w:topLinePunct w:val="0"/>
              <w:autoSpaceDE/>
              <w:autoSpaceDN/>
              <w:bidi w:val="0"/>
              <w:adjustRightInd/>
              <w:snapToGrid/>
              <w:spacing w:line="520" w:lineRule="exact"/>
              <w:jc w:val="center"/>
              <w:textAlignment w:val="center"/>
              <w:rPr>
                <w:rFonts w:hint="eastAsia" w:ascii="宋体" w:hAnsi="宋体" w:cs="宋体"/>
                <w:b/>
                <w:bCs/>
                <w:i w:val="0"/>
                <w:iCs w:val="0"/>
                <w:color w:val="auto"/>
                <w:kern w:val="0"/>
                <w:sz w:val="24"/>
                <w:szCs w:val="24"/>
                <w:u w:val="single"/>
                <w:lang w:val="en-US" w:eastAsia="zh-CN" w:bidi="ar"/>
              </w:rPr>
            </w:pPr>
          </w:p>
        </w:tc>
      </w:tr>
      <w:tr w14:paraId="58EAF62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253" w:hRule="exact"/>
          <w:jc w:val="center"/>
        </w:trPr>
        <w:tc>
          <w:tcPr>
            <w:tcW w:w="1340" w:type="dxa"/>
            <w:vMerge w:val="continue"/>
            <w:tcBorders>
              <w:left w:val="single" w:color="auto" w:sz="4" w:space="0"/>
              <w:right w:val="single" w:color="auto" w:sz="4" w:space="0"/>
            </w:tcBorders>
            <w:noWrap/>
            <w:vAlign w:val="center"/>
          </w:tcPr>
          <w:p w14:paraId="1B2C4E98">
            <w:pPr>
              <w:keepNext w:val="0"/>
              <w:keepLines w:val="0"/>
              <w:widowControl/>
              <w:suppressLineNumbers w:val="0"/>
              <w:jc w:val="center"/>
              <w:textAlignment w:val="center"/>
              <w:rPr>
                <w:rFonts w:hint="eastAsia" w:ascii="宋体" w:hAnsi="宋体" w:cs="宋体"/>
                <w:b w:val="0"/>
                <w:bCs w:val="0"/>
                <w:i w:val="0"/>
                <w:iCs w:val="0"/>
                <w:color w:val="auto"/>
                <w:kern w:val="2"/>
                <w:sz w:val="24"/>
                <w:szCs w:val="24"/>
                <w:u w:val="none"/>
                <w:lang w:val="en-US" w:eastAsia="zh-CN" w:bidi="ar-SA"/>
              </w:rPr>
            </w:pPr>
          </w:p>
        </w:tc>
        <w:tc>
          <w:tcPr>
            <w:tcW w:w="1453" w:type="dxa"/>
            <w:tcBorders>
              <w:top w:val="single" w:color="auto" w:sz="4" w:space="0"/>
              <w:left w:val="single" w:color="auto" w:sz="4" w:space="0"/>
              <w:bottom w:val="single" w:color="auto" w:sz="4" w:space="0"/>
              <w:right w:val="single" w:color="auto" w:sz="4" w:space="0"/>
            </w:tcBorders>
            <w:noWrap/>
            <w:vAlign w:val="center"/>
          </w:tcPr>
          <w:p w14:paraId="2F9EE119">
            <w:pPr>
              <w:keepNext w:val="0"/>
              <w:keepLines w:val="0"/>
              <w:widowControl/>
              <w:suppressLineNumbers w:val="0"/>
              <w:jc w:val="center"/>
              <w:textAlignment w:val="center"/>
              <w:rPr>
                <w:rFonts w:hint="eastAsia" w:ascii="宋体" w:hAnsi="宋体" w:eastAsia="宋体" w:cs="宋体"/>
                <w:b w:val="0"/>
                <w:bCs w:val="0"/>
                <w:i w:val="0"/>
                <w:iCs w:val="0"/>
                <w:color w:val="auto"/>
                <w:kern w:val="2"/>
                <w:sz w:val="24"/>
                <w:szCs w:val="24"/>
                <w:u w:val="none"/>
                <w:lang w:val="en-US" w:eastAsia="zh-CN" w:bidi="ar-SA"/>
              </w:rPr>
            </w:pPr>
            <w:r>
              <w:rPr>
                <w:rFonts w:hint="eastAsia" w:ascii="宋体" w:hAnsi="宋体" w:eastAsia="宋体" w:cs="宋体"/>
                <w:i w:val="0"/>
                <w:iCs w:val="0"/>
                <w:color w:val="000000"/>
                <w:kern w:val="0"/>
                <w:sz w:val="24"/>
                <w:szCs w:val="24"/>
                <w:highlight w:val="none"/>
                <w:u w:val="none"/>
                <w:lang w:val="en-US" w:eastAsia="zh-CN" w:bidi="ar"/>
              </w:rPr>
              <w:t>普通沥青混凝土</w:t>
            </w:r>
          </w:p>
        </w:tc>
        <w:tc>
          <w:tcPr>
            <w:tcW w:w="1453" w:type="dxa"/>
            <w:tcBorders>
              <w:top w:val="single" w:color="auto" w:sz="4" w:space="0"/>
              <w:left w:val="single" w:color="auto" w:sz="4" w:space="0"/>
              <w:bottom w:val="single" w:color="auto" w:sz="4" w:space="0"/>
              <w:right w:val="single" w:color="auto" w:sz="4" w:space="0"/>
            </w:tcBorders>
            <w:noWrap/>
            <w:vAlign w:val="center"/>
          </w:tcPr>
          <w:p w14:paraId="0342073B">
            <w:pPr>
              <w:keepNext w:val="0"/>
              <w:keepLines w:val="0"/>
              <w:widowControl/>
              <w:suppressLineNumbers w:val="0"/>
              <w:jc w:val="center"/>
              <w:textAlignment w:val="center"/>
              <w:rPr>
                <w:rFonts w:hint="eastAsia" w:ascii="宋体" w:hAnsi="宋体" w:eastAsia="宋体" w:cs="宋体"/>
                <w:b w:val="0"/>
                <w:bCs w:val="0"/>
                <w:i w:val="0"/>
                <w:iCs w:val="0"/>
                <w:color w:val="auto"/>
                <w:kern w:val="2"/>
                <w:sz w:val="24"/>
                <w:szCs w:val="24"/>
                <w:u w:val="none"/>
                <w:lang w:val="en-US" w:eastAsia="zh-CN" w:bidi="ar-SA"/>
              </w:rPr>
            </w:pPr>
            <w:r>
              <w:rPr>
                <w:rFonts w:hint="eastAsia" w:ascii="宋体" w:hAnsi="宋体" w:eastAsia="宋体" w:cs="宋体"/>
                <w:i w:val="0"/>
                <w:iCs w:val="0"/>
                <w:color w:val="000000"/>
                <w:kern w:val="0"/>
                <w:sz w:val="24"/>
                <w:szCs w:val="24"/>
                <w:highlight w:val="none"/>
                <w:u w:val="none"/>
                <w:lang w:val="en-US" w:eastAsia="zh-CN" w:bidi="ar"/>
              </w:rPr>
              <w:t>AC-13</w:t>
            </w:r>
          </w:p>
        </w:tc>
        <w:tc>
          <w:tcPr>
            <w:tcW w:w="1197" w:type="dxa"/>
            <w:tcBorders>
              <w:top w:val="single" w:color="auto" w:sz="4" w:space="0"/>
              <w:left w:val="single" w:color="auto" w:sz="4" w:space="0"/>
              <w:bottom w:val="single" w:color="auto" w:sz="4" w:space="0"/>
              <w:right w:val="single" w:color="auto" w:sz="4" w:space="0"/>
            </w:tcBorders>
            <w:noWrap/>
            <w:vAlign w:val="center"/>
          </w:tcPr>
          <w:p w14:paraId="6BCED3D5">
            <w:pPr>
              <w:keepNext w:val="0"/>
              <w:keepLines w:val="0"/>
              <w:widowControl/>
              <w:suppressLineNumbers w:val="0"/>
              <w:jc w:val="center"/>
              <w:textAlignment w:val="center"/>
              <w:rPr>
                <w:rFonts w:hint="default" w:ascii="宋体" w:hAnsi="宋体" w:eastAsia="宋体" w:cs="宋体"/>
                <w:b w:val="0"/>
                <w:bCs w:val="0"/>
                <w:i w:val="0"/>
                <w:iCs w:val="0"/>
                <w:color w:val="auto"/>
                <w:kern w:val="2"/>
                <w:sz w:val="24"/>
                <w:szCs w:val="24"/>
                <w:u w:val="none"/>
                <w:lang w:val="en-US" w:eastAsia="zh-CN" w:bidi="ar-SA"/>
              </w:rPr>
            </w:pPr>
            <w:r>
              <w:rPr>
                <w:rFonts w:hint="default" w:ascii="宋体" w:hAnsi="宋体" w:eastAsia="宋体" w:cs="宋体"/>
                <w:i w:val="0"/>
                <w:iCs w:val="0"/>
                <w:color w:val="000000"/>
                <w:kern w:val="0"/>
                <w:sz w:val="24"/>
                <w:szCs w:val="24"/>
                <w:highlight w:val="none"/>
                <w:u w:val="none"/>
                <w:lang w:val="en-US" w:eastAsia="zh-CN" w:bidi="ar"/>
              </w:rPr>
              <w:t>1200</w:t>
            </w:r>
            <w:r>
              <w:rPr>
                <w:rFonts w:hint="eastAsia" w:ascii="宋体" w:hAnsi="宋体" w:eastAsia="宋体" w:cs="宋体"/>
                <w:i w:val="0"/>
                <w:iCs w:val="0"/>
                <w:color w:val="000000"/>
                <w:kern w:val="0"/>
                <w:sz w:val="24"/>
                <w:szCs w:val="24"/>
                <w:highlight w:val="none"/>
                <w:u w:val="none"/>
                <w:lang w:val="en-US" w:eastAsia="zh-CN" w:bidi="ar"/>
              </w:rPr>
              <w:t>吨</w:t>
            </w:r>
          </w:p>
        </w:tc>
        <w:tc>
          <w:tcPr>
            <w:tcW w:w="1313" w:type="dxa"/>
            <w:tcBorders>
              <w:top w:val="single" w:color="auto" w:sz="4" w:space="0"/>
              <w:left w:val="single" w:color="auto" w:sz="4" w:space="0"/>
              <w:bottom w:val="single" w:color="auto" w:sz="4" w:space="0"/>
              <w:right w:val="single" w:color="auto" w:sz="4" w:space="0"/>
            </w:tcBorders>
            <w:noWrap/>
            <w:vAlign w:val="center"/>
          </w:tcPr>
          <w:p w14:paraId="5DF63F5C">
            <w:pPr>
              <w:keepNext w:val="0"/>
              <w:keepLines w:val="0"/>
              <w:widowControl/>
              <w:suppressLineNumbers w:val="0"/>
              <w:jc w:val="center"/>
              <w:textAlignment w:val="center"/>
              <w:rPr>
                <w:rFonts w:hint="eastAsia" w:ascii="宋体" w:hAnsi="宋体" w:eastAsia="宋体" w:cs="宋体"/>
                <w:b w:val="0"/>
                <w:bCs w:val="0"/>
                <w:i w:val="0"/>
                <w:iCs w:val="0"/>
                <w:color w:val="auto"/>
                <w:kern w:val="2"/>
                <w:sz w:val="24"/>
                <w:szCs w:val="24"/>
                <w:u w:val="none"/>
                <w:lang w:val="en-US" w:eastAsia="zh-CN" w:bidi="ar-SA"/>
              </w:rPr>
            </w:pPr>
            <w:r>
              <w:rPr>
                <w:rFonts w:hint="eastAsia" w:ascii="宋体" w:hAnsi="宋体" w:cs="宋体"/>
                <w:color w:val="auto"/>
                <w:sz w:val="24"/>
                <w:szCs w:val="24"/>
                <w:highlight w:val="none"/>
                <w:lang w:val="en-US" w:eastAsia="zh-CN"/>
              </w:rPr>
              <w:t>505元/吨</w:t>
            </w:r>
          </w:p>
        </w:tc>
        <w:tc>
          <w:tcPr>
            <w:tcW w:w="3337" w:type="dxa"/>
            <w:tcBorders>
              <w:top w:val="single" w:color="auto" w:sz="4" w:space="0"/>
              <w:left w:val="single" w:color="auto" w:sz="4" w:space="0"/>
              <w:bottom w:val="single" w:color="auto" w:sz="4" w:space="0"/>
              <w:right w:val="single" w:color="auto" w:sz="4" w:space="0"/>
            </w:tcBorders>
            <w:noWrap/>
            <w:vAlign w:val="center"/>
          </w:tcPr>
          <w:p w14:paraId="223A8A66">
            <w:pPr>
              <w:keepNext w:val="0"/>
              <w:keepLines w:val="0"/>
              <w:pageBreakBefore w:val="0"/>
              <w:widowControl w:val="0"/>
              <w:suppressLineNumbers w:val="0"/>
              <w:kinsoku/>
              <w:wordWrap/>
              <w:overflowPunct/>
              <w:topLinePunct w:val="0"/>
              <w:autoSpaceDE/>
              <w:autoSpaceDN/>
              <w:bidi w:val="0"/>
              <w:adjustRightInd/>
              <w:snapToGrid/>
              <w:spacing w:line="520" w:lineRule="exact"/>
              <w:jc w:val="center"/>
              <w:textAlignment w:val="center"/>
              <w:rPr>
                <w:rFonts w:hint="eastAsia" w:ascii="宋体" w:hAnsi="宋体" w:eastAsia="宋体" w:cs="宋体"/>
                <w:b/>
                <w:bCs/>
                <w:i w:val="0"/>
                <w:iCs w:val="0"/>
                <w:color w:val="auto"/>
                <w:kern w:val="0"/>
                <w:sz w:val="24"/>
                <w:szCs w:val="24"/>
                <w:u w:val="none"/>
                <w:lang w:val="en-US" w:eastAsia="zh-CN" w:bidi="ar"/>
              </w:rPr>
            </w:pPr>
            <w:r>
              <w:rPr>
                <w:rFonts w:hint="eastAsia" w:ascii="宋体" w:hAnsi="宋体" w:cs="宋体"/>
                <w:b/>
                <w:bCs/>
                <w:i w:val="0"/>
                <w:iCs w:val="0"/>
                <w:color w:val="auto"/>
                <w:kern w:val="0"/>
                <w:sz w:val="24"/>
                <w:szCs w:val="24"/>
                <w:u w:val="none"/>
                <w:lang w:val="en-US" w:eastAsia="zh-CN" w:bidi="ar"/>
              </w:rPr>
              <w:t>投标单价需≤</w:t>
            </w:r>
            <w:r>
              <w:rPr>
                <w:rFonts w:hint="eastAsia" w:ascii="宋体" w:hAnsi="宋体" w:eastAsia="宋体" w:cs="宋体"/>
                <w:b/>
                <w:bCs/>
                <w:i w:val="0"/>
                <w:iCs w:val="0"/>
                <w:color w:val="000000"/>
                <w:kern w:val="0"/>
                <w:sz w:val="24"/>
                <w:szCs w:val="24"/>
                <w:u w:val="none"/>
                <w:lang w:val="en-US" w:eastAsia="zh-CN" w:bidi="ar"/>
              </w:rPr>
              <w:t>479.75</w:t>
            </w:r>
            <w:r>
              <w:rPr>
                <w:rFonts w:hint="eastAsia" w:ascii="宋体" w:hAnsi="宋体" w:cs="宋体"/>
                <w:b/>
                <w:bCs/>
                <w:i w:val="0"/>
                <w:iCs w:val="0"/>
                <w:color w:val="auto"/>
                <w:kern w:val="0"/>
                <w:sz w:val="24"/>
                <w:szCs w:val="24"/>
                <w:u w:val="none"/>
                <w:lang w:val="en-US" w:eastAsia="zh-CN" w:bidi="ar"/>
              </w:rPr>
              <w:t>元/吨（即投标下浮率需≥5%）</w:t>
            </w:r>
          </w:p>
        </w:tc>
        <w:tc>
          <w:tcPr>
            <w:tcW w:w="2031" w:type="dxa"/>
            <w:tcBorders>
              <w:top w:val="single" w:color="auto" w:sz="4" w:space="0"/>
              <w:left w:val="single" w:color="auto" w:sz="4" w:space="0"/>
              <w:bottom w:val="single" w:color="auto" w:sz="4" w:space="0"/>
              <w:right w:val="single" w:color="auto" w:sz="4" w:space="0"/>
            </w:tcBorders>
            <w:noWrap/>
            <w:vAlign w:val="center"/>
          </w:tcPr>
          <w:p w14:paraId="497FECFE">
            <w:pPr>
              <w:keepNext w:val="0"/>
              <w:keepLines w:val="0"/>
              <w:pageBreakBefore w:val="0"/>
              <w:widowControl w:val="0"/>
              <w:suppressLineNumbers w:val="0"/>
              <w:kinsoku/>
              <w:wordWrap/>
              <w:overflowPunct/>
              <w:topLinePunct w:val="0"/>
              <w:autoSpaceDE/>
              <w:autoSpaceDN/>
              <w:bidi w:val="0"/>
              <w:adjustRightInd/>
              <w:snapToGrid/>
              <w:spacing w:line="520" w:lineRule="exact"/>
              <w:jc w:val="center"/>
              <w:textAlignment w:val="center"/>
              <w:rPr>
                <w:rFonts w:hint="eastAsia" w:ascii="宋体" w:hAnsi="宋体" w:cs="宋体"/>
                <w:b w:val="0"/>
                <w:bCs w:val="0"/>
                <w:i w:val="0"/>
                <w:iCs w:val="0"/>
                <w:color w:val="auto"/>
                <w:kern w:val="0"/>
                <w:sz w:val="24"/>
                <w:szCs w:val="24"/>
                <w:u w:val="single"/>
                <w:lang w:val="en-US" w:eastAsia="zh-CN" w:bidi="ar"/>
              </w:rPr>
            </w:pPr>
            <w:r>
              <w:rPr>
                <w:rFonts w:hint="eastAsia" w:ascii="宋体" w:hAnsi="宋体" w:cs="宋体"/>
                <w:b w:val="0"/>
                <w:bCs w:val="0"/>
                <w:i w:val="0"/>
                <w:iCs w:val="0"/>
                <w:color w:val="auto"/>
                <w:kern w:val="0"/>
                <w:sz w:val="24"/>
                <w:szCs w:val="24"/>
                <w:u w:val="single"/>
                <w:lang w:val="en-US" w:eastAsia="zh-CN" w:bidi="ar"/>
              </w:rPr>
              <w:t xml:space="preserve">     </w:t>
            </w:r>
            <w:r>
              <w:rPr>
                <w:rFonts w:hint="eastAsia" w:ascii="宋体" w:hAnsi="宋体" w:cs="宋体"/>
                <w:b w:val="0"/>
                <w:bCs w:val="0"/>
                <w:i w:val="0"/>
                <w:iCs w:val="0"/>
                <w:color w:val="auto"/>
                <w:kern w:val="0"/>
                <w:sz w:val="24"/>
                <w:szCs w:val="24"/>
                <w:u w:val="none"/>
                <w:lang w:val="en-US" w:eastAsia="zh-CN" w:bidi="ar"/>
              </w:rPr>
              <w:t>元/吨</w:t>
            </w:r>
          </w:p>
        </w:tc>
        <w:tc>
          <w:tcPr>
            <w:tcW w:w="2031" w:type="dxa"/>
            <w:tcBorders>
              <w:top w:val="single" w:color="auto" w:sz="4" w:space="0"/>
              <w:left w:val="single" w:color="auto" w:sz="4" w:space="0"/>
              <w:bottom w:val="single" w:color="auto" w:sz="4" w:space="0"/>
              <w:right w:val="single" w:color="auto" w:sz="4" w:space="0"/>
            </w:tcBorders>
            <w:noWrap/>
            <w:vAlign w:val="center"/>
          </w:tcPr>
          <w:p w14:paraId="32207351">
            <w:pPr>
              <w:keepNext w:val="0"/>
              <w:keepLines w:val="0"/>
              <w:pageBreakBefore w:val="0"/>
              <w:widowControl w:val="0"/>
              <w:suppressLineNumbers w:val="0"/>
              <w:kinsoku/>
              <w:wordWrap/>
              <w:overflowPunct/>
              <w:topLinePunct w:val="0"/>
              <w:autoSpaceDE/>
              <w:autoSpaceDN/>
              <w:bidi w:val="0"/>
              <w:adjustRightInd/>
              <w:snapToGrid/>
              <w:spacing w:line="520" w:lineRule="exact"/>
              <w:jc w:val="center"/>
              <w:textAlignment w:val="center"/>
              <w:rPr>
                <w:rFonts w:hint="eastAsia" w:ascii="宋体" w:hAnsi="宋体" w:cs="宋体"/>
                <w:b/>
                <w:bCs/>
                <w:i w:val="0"/>
                <w:iCs w:val="0"/>
                <w:color w:val="auto"/>
                <w:kern w:val="0"/>
                <w:sz w:val="24"/>
                <w:szCs w:val="24"/>
                <w:u w:val="single"/>
                <w:lang w:val="en-US" w:eastAsia="zh-CN" w:bidi="ar"/>
              </w:rPr>
            </w:pPr>
          </w:p>
        </w:tc>
      </w:tr>
      <w:tr w14:paraId="698886D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253" w:hRule="exact"/>
          <w:jc w:val="center"/>
        </w:trPr>
        <w:tc>
          <w:tcPr>
            <w:tcW w:w="1340" w:type="dxa"/>
            <w:vMerge w:val="continue"/>
            <w:tcBorders>
              <w:left w:val="single" w:color="auto" w:sz="4" w:space="0"/>
              <w:right w:val="single" w:color="auto" w:sz="4" w:space="0"/>
            </w:tcBorders>
            <w:noWrap/>
            <w:vAlign w:val="center"/>
          </w:tcPr>
          <w:p w14:paraId="2E2B335A">
            <w:pPr>
              <w:keepNext w:val="0"/>
              <w:keepLines w:val="0"/>
              <w:widowControl/>
              <w:suppressLineNumbers w:val="0"/>
              <w:jc w:val="center"/>
              <w:textAlignment w:val="center"/>
              <w:rPr>
                <w:rFonts w:hint="eastAsia" w:ascii="宋体" w:hAnsi="宋体" w:cs="宋体"/>
                <w:b w:val="0"/>
                <w:bCs w:val="0"/>
                <w:i w:val="0"/>
                <w:iCs w:val="0"/>
                <w:color w:val="auto"/>
                <w:kern w:val="2"/>
                <w:sz w:val="24"/>
                <w:szCs w:val="24"/>
                <w:u w:val="none"/>
                <w:lang w:val="en-US" w:eastAsia="zh-CN" w:bidi="ar-SA"/>
              </w:rPr>
            </w:pPr>
          </w:p>
        </w:tc>
        <w:tc>
          <w:tcPr>
            <w:tcW w:w="1453" w:type="dxa"/>
            <w:tcBorders>
              <w:top w:val="single" w:color="auto" w:sz="4" w:space="0"/>
              <w:left w:val="single" w:color="auto" w:sz="4" w:space="0"/>
              <w:bottom w:val="single" w:color="auto" w:sz="4" w:space="0"/>
              <w:right w:val="single" w:color="auto" w:sz="4" w:space="0"/>
            </w:tcBorders>
            <w:noWrap/>
            <w:vAlign w:val="center"/>
          </w:tcPr>
          <w:p w14:paraId="6EB70535">
            <w:pPr>
              <w:keepNext w:val="0"/>
              <w:keepLines w:val="0"/>
              <w:widowControl/>
              <w:suppressLineNumbers w:val="0"/>
              <w:jc w:val="center"/>
              <w:textAlignment w:val="center"/>
              <w:rPr>
                <w:rFonts w:hint="eastAsia" w:ascii="宋体" w:hAnsi="宋体" w:eastAsia="宋体" w:cs="宋体"/>
                <w:b w:val="0"/>
                <w:bCs w:val="0"/>
                <w:i w:val="0"/>
                <w:iCs w:val="0"/>
                <w:color w:val="auto"/>
                <w:kern w:val="2"/>
                <w:sz w:val="24"/>
                <w:szCs w:val="24"/>
                <w:u w:val="none"/>
                <w:lang w:val="en-US" w:eastAsia="zh-CN" w:bidi="ar-SA"/>
              </w:rPr>
            </w:pPr>
            <w:r>
              <w:rPr>
                <w:rFonts w:hint="eastAsia" w:ascii="宋体" w:hAnsi="宋体" w:eastAsia="宋体" w:cs="宋体"/>
                <w:i w:val="0"/>
                <w:iCs w:val="0"/>
                <w:color w:val="000000"/>
                <w:kern w:val="0"/>
                <w:sz w:val="24"/>
                <w:szCs w:val="24"/>
                <w:highlight w:val="none"/>
                <w:u w:val="none"/>
                <w:lang w:val="en-US" w:eastAsia="zh-CN" w:bidi="ar"/>
              </w:rPr>
              <w:t>普通沥青混凝土</w:t>
            </w:r>
          </w:p>
        </w:tc>
        <w:tc>
          <w:tcPr>
            <w:tcW w:w="1453" w:type="dxa"/>
            <w:tcBorders>
              <w:top w:val="single" w:color="auto" w:sz="4" w:space="0"/>
              <w:left w:val="single" w:color="auto" w:sz="4" w:space="0"/>
              <w:bottom w:val="single" w:color="auto" w:sz="4" w:space="0"/>
              <w:right w:val="single" w:color="auto" w:sz="4" w:space="0"/>
            </w:tcBorders>
            <w:noWrap/>
            <w:vAlign w:val="center"/>
          </w:tcPr>
          <w:p w14:paraId="5F1A836B">
            <w:pPr>
              <w:keepNext w:val="0"/>
              <w:keepLines w:val="0"/>
              <w:widowControl/>
              <w:suppressLineNumbers w:val="0"/>
              <w:jc w:val="center"/>
              <w:textAlignment w:val="center"/>
              <w:rPr>
                <w:rFonts w:hint="eastAsia" w:ascii="宋体" w:hAnsi="宋体" w:eastAsia="宋体" w:cs="宋体"/>
                <w:b w:val="0"/>
                <w:bCs w:val="0"/>
                <w:i w:val="0"/>
                <w:iCs w:val="0"/>
                <w:color w:val="auto"/>
                <w:kern w:val="2"/>
                <w:sz w:val="24"/>
                <w:szCs w:val="24"/>
                <w:u w:val="none"/>
                <w:lang w:val="en-US" w:eastAsia="zh-CN" w:bidi="ar-SA"/>
              </w:rPr>
            </w:pPr>
            <w:r>
              <w:rPr>
                <w:rFonts w:hint="eastAsia" w:ascii="宋体" w:hAnsi="宋体" w:eastAsia="宋体" w:cs="宋体"/>
                <w:i w:val="0"/>
                <w:iCs w:val="0"/>
                <w:color w:val="000000"/>
                <w:kern w:val="0"/>
                <w:sz w:val="24"/>
                <w:szCs w:val="24"/>
                <w:highlight w:val="none"/>
                <w:u w:val="none"/>
                <w:lang w:val="en-US" w:eastAsia="zh-CN" w:bidi="ar"/>
              </w:rPr>
              <w:t>AC-20</w:t>
            </w:r>
          </w:p>
        </w:tc>
        <w:tc>
          <w:tcPr>
            <w:tcW w:w="1197" w:type="dxa"/>
            <w:tcBorders>
              <w:top w:val="single" w:color="auto" w:sz="4" w:space="0"/>
              <w:left w:val="single" w:color="auto" w:sz="4" w:space="0"/>
              <w:bottom w:val="single" w:color="auto" w:sz="4" w:space="0"/>
              <w:right w:val="single" w:color="auto" w:sz="4" w:space="0"/>
            </w:tcBorders>
            <w:noWrap/>
            <w:vAlign w:val="center"/>
          </w:tcPr>
          <w:p w14:paraId="13F80C31">
            <w:pPr>
              <w:keepNext w:val="0"/>
              <w:keepLines w:val="0"/>
              <w:widowControl/>
              <w:suppressLineNumbers w:val="0"/>
              <w:jc w:val="center"/>
              <w:textAlignment w:val="center"/>
              <w:rPr>
                <w:rFonts w:hint="default" w:ascii="宋体" w:hAnsi="宋体" w:eastAsia="宋体" w:cs="宋体"/>
                <w:b w:val="0"/>
                <w:bCs w:val="0"/>
                <w:i w:val="0"/>
                <w:iCs w:val="0"/>
                <w:color w:val="auto"/>
                <w:kern w:val="2"/>
                <w:sz w:val="24"/>
                <w:szCs w:val="24"/>
                <w:u w:val="none"/>
                <w:lang w:val="en-US" w:eastAsia="zh-CN" w:bidi="ar-SA"/>
              </w:rPr>
            </w:pPr>
            <w:r>
              <w:rPr>
                <w:rFonts w:hint="default" w:ascii="宋体" w:hAnsi="宋体" w:eastAsia="宋体" w:cs="宋体"/>
                <w:i w:val="0"/>
                <w:iCs w:val="0"/>
                <w:color w:val="000000"/>
                <w:kern w:val="0"/>
                <w:sz w:val="24"/>
                <w:szCs w:val="24"/>
                <w:highlight w:val="none"/>
                <w:u w:val="none"/>
                <w:lang w:val="en-US" w:eastAsia="zh-CN" w:bidi="ar"/>
              </w:rPr>
              <w:t>500</w:t>
            </w:r>
            <w:r>
              <w:rPr>
                <w:rFonts w:hint="eastAsia" w:ascii="宋体" w:hAnsi="宋体" w:eastAsia="宋体" w:cs="宋体"/>
                <w:i w:val="0"/>
                <w:iCs w:val="0"/>
                <w:color w:val="000000"/>
                <w:kern w:val="0"/>
                <w:sz w:val="24"/>
                <w:szCs w:val="24"/>
                <w:highlight w:val="none"/>
                <w:u w:val="none"/>
                <w:lang w:val="en-US" w:eastAsia="zh-CN" w:bidi="ar"/>
              </w:rPr>
              <w:t>吨</w:t>
            </w:r>
          </w:p>
        </w:tc>
        <w:tc>
          <w:tcPr>
            <w:tcW w:w="1313" w:type="dxa"/>
            <w:tcBorders>
              <w:top w:val="single" w:color="auto" w:sz="4" w:space="0"/>
              <w:left w:val="single" w:color="auto" w:sz="4" w:space="0"/>
              <w:bottom w:val="single" w:color="auto" w:sz="4" w:space="0"/>
              <w:right w:val="single" w:color="auto" w:sz="4" w:space="0"/>
            </w:tcBorders>
            <w:noWrap/>
            <w:vAlign w:val="center"/>
          </w:tcPr>
          <w:p w14:paraId="25FF49C6">
            <w:pPr>
              <w:keepNext w:val="0"/>
              <w:keepLines w:val="0"/>
              <w:widowControl/>
              <w:suppressLineNumbers w:val="0"/>
              <w:jc w:val="center"/>
              <w:textAlignment w:val="center"/>
              <w:rPr>
                <w:rFonts w:hint="eastAsia" w:ascii="宋体" w:hAnsi="宋体" w:eastAsia="宋体" w:cs="宋体"/>
                <w:b w:val="0"/>
                <w:bCs w:val="0"/>
                <w:i w:val="0"/>
                <w:iCs w:val="0"/>
                <w:color w:val="auto"/>
                <w:kern w:val="2"/>
                <w:sz w:val="24"/>
                <w:szCs w:val="24"/>
                <w:u w:val="none"/>
                <w:lang w:val="en-US" w:eastAsia="zh-CN" w:bidi="ar-SA"/>
              </w:rPr>
            </w:pPr>
            <w:r>
              <w:rPr>
                <w:rFonts w:hint="eastAsia" w:ascii="宋体" w:hAnsi="宋体" w:cs="宋体"/>
                <w:color w:val="auto"/>
                <w:sz w:val="24"/>
                <w:szCs w:val="24"/>
                <w:highlight w:val="none"/>
                <w:lang w:val="en-US" w:eastAsia="zh-CN"/>
              </w:rPr>
              <w:t>445元/吨</w:t>
            </w:r>
          </w:p>
        </w:tc>
        <w:tc>
          <w:tcPr>
            <w:tcW w:w="3337" w:type="dxa"/>
            <w:tcBorders>
              <w:top w:val="single" w:color="auto" w:sz="4" w:space="0"/>
              <w:left w:val="single" w:color="auto" w:sz="4" w:space="0"/>
              <w:bottom w:val="single" w:color="auto" w:sz="4" w:space="0"/>
              <w:right w:val="single" w:color="auto" w:sz="4" w:space="0"/>
            </w:tcBorders>
            <w:noWrap/>
            <w:vAlign w:val="center"/>
          </w:tcPr>
          <w:p w14:paraId="61845001">
            <w:pPr>
              <w:keepNext w:val="0"/>
              <w:keepLines w:val="0"/>
              <w:pageBreakBefore w:val="0"/>
              <w:widowControl w:val="0"/>
              <w:suppressLineNumbers w:val="0"/>
              <w:kinsoku/>
              <w:wordWrap/>
              <w:overflowPunct/>
              <w:topLinePunct w:val="0"/>
              <w:autoSpaceDE/>
              <w:autoSpaceDN/>
              <w:bidi w:val="0"/>
              <w:adjustRightInd/>
              <w:snapToGrid/>
              <w:spacing w:line="520" w:lineRule="exact"/>
              <w:jc w:val="center"/>
              <w:textAlignment w:val="center"/>
              <w:rPr>
                <w:rFonts w:hint="eastAsia" w:ascii="宋体" w:hAnsi="宋体" w:eastAsia="宋体" w:cs="宋体"/>
                <w:b/>
                <w:bCs/>
                <w:i w:val="0"/>
                <w:iCs w:val="0"/>
                <w:color w:val="auto"/>
                <w:kern w:val="0"/>
                <w:sz w:val="24"/>
                <w:szCs w:val="24"/>
                <w:u w:val="none"/>
                <w:lang w:val="en-US" w:eastAsia="zh-CN" w:bidi="ar"/>
              </w:rPr>
            </w:pPr>
            <w:r>
              <w:rPr>
                <w:rFonts w:hint="eastAsia" w:ascii="宋体" w:hAnsi="宋体" w:cs="宋体"/>
                <w:b/>
                <w:bCs/>
                <w:i w:val="0"/>
                <w:iCs w:val="0"/>
                <w:color w:val="auto"/>
                <w:kern w:val="0"/>
                <w:sz w:val="24"/>
                <w:szCs w:val="24"/>
                <w:u w:val="none"/>
                <w:lang w:val="en-US" w:eastAsia="zh-CN" w:bidi="ar"/>
              </w:rPr>
              <w:t>投标单价需≤</w:t>
            </w:r>
            <w:r>
              <w:rPr>
                <w:rFonts w:hint="eastAsia" w:ascii="宋体" w:hAnsi="宋体" w:eastAsia="宋体" w:cs="宋体"/>
                <w:b/>
                <w:bCs/>
                <w:i w:val="0"/>
                <w:iCs w:val="0"/>
                <w:color w:val="000000"/>
                <w:kern w:val="0"/>
                <w:sz w:val="24"/>
                <w:szCs w:val="24"/>
                <w:u w:val="none"/>
                <w:lang w:val="en-US" w:eastAsia="zh-CN" w:bidi="ar"/>
              </w:rPr>
              <w:t>422.75</w:t>
            </w:r>
            <w:r>
              <w:rPr>
                <w:rFonts w:hint="eastAsia" w:ascii="宋体" w:hAnsi="宋体" w:cs="宋体"/>
                <w:b/>
                <w:bCs/>
                <w:i w:val="0"/>
                <w:iCs w:val="0"/>
                <w:color w:val="auto"/>
                <w:kern w:val="0"/>
                <w:sz w:val="24"/>
                <w:szCs w:val="24"/>
                <w:u w:val="none"/>
                <w:lang w:val="en-US" w:eastAsia="zh-CN" w:bidi="ar"/>
              </w:rPr>
              <w:t>元/吨（即投标下浮率需≥5%）</w:t>
            </w:r>
          </w:p>
        </w:tc>
        <w:tc>
          <w:tcPr>
            <w:tcW w:w="2031" w:type="dxa"/>
            <w:tcBorders>
              <w:top w:val="single" w:color="auto" w:sz="4" w:space="0"/>
              <w:left w:val="single" w:color="auto" w:sz="4" w:space="0"/>
              <w:bottom w:val="single" w:color="auto" w:sz="4" w:space="0"/>
              <w:right w:val="single" w:color="auto" w:sz="4" w:space="0"/>
            </w:tcBorders>
            <w:noWrap/>
            <w:vAlign w:val="center"/>
          </w:tcPr>
          <w:p w14:paraId="1D5CC5B4">
            <w:pPr>
              <w:keepNext w:val="0"/>
              <w:keepLines w:val="0"/>
              <w:pageBreakBefore w:val="0"/>
              <w:widowControl w:val="0"/>
              <w:suppressLineNumbers w:val="0"/>
              <w:kinsoku/>
              <w:wordWrap/>
              <w:overflowPunct/>
              <w:topLinePunct w:val="0"/>
              <w:autoSpaceDE/>
              <w:autoSpaceDN/>
              <w:bidi w:val="0"/>
              <w:adjustRightInd/>
              <w:snapToGrid/>
              <w:spacing w:line="520" w:lineRule="exact"/>
              <w:jc w:val="center"/>
              <w:textAlignment w:val="center"/>
              <w:rPr>
                <w:rFonts w:hint="eastAsia" w:ascii="宋体" w:hAnsi="宋体" w:cs="宋体"/>
                <w:b w:val="0"/>
                <w:bCs w:val="0"/>
                <w:i w:val="0"/>
                <w:iCs w:val="0"/>
                <w:color w:val="auto"/>
                <w:kern w:val="0"/>
                <w:sz w:val="24"/>
                <w:szCs w:val="24"/>
                <w:u w:val="single"/>
                <w:lang w:val="en-US" w:eastAsia="zh-CN" w:bidi="ar"/>
              </w:rPr>
            </w:pPr>
            <w:r>
              <w:rPr>
                <w:rFonts w:hint="eastAsia" w:ascii="宋体" w:hAnsi="宋体" w:cs="宋体"/>
                <w:b w:val="0"/>
                <w:bCs w:val="0"/>
                <w:i w:val="0"/>
                <w:iCs w:val="0"/>
                <w:color w:val="auto"/>
                <w:kern w:val="0"/>
                <w:sz w:val="24"/>
                <w:szCs w:val="24"/>
                <w:u w:val="single"/>
                <w:lang w:val="en-US" w:eastAsia="zh-CN" w:bidi="ar"/>
              </w:rPr>
              <w:t xml:space="preserve">     </w:t>
            </w:r>
            <w:r>
              <w:rPr>
                <w:rFonts w:hint="eastAsia" w:ascii="宋体" w:hAnsi="宋体" w:cs="宋体"/>
                <w:b w:val="0"/>
                <w:bCs w:val="0"/>
                <w:i w:val="0"/>
                <w:iCs w:val="0"/>
                <w:color w:val="auto"/>
                <w:kern w:val="0"/>
                <w:sz w:val="24"/>
                <w:szCs w:val="24"/>
                <w:u w:val="none"/>
                <w:lang w:val="en-US" w:eastAsia="zh-CN" w:bidi="ar"/>
              </w:rPr>
              <w:t>元/吨</w:t>
            </w:r>
          </w:p>
        </w:tc>
        <w:tc>
          <w:tcPr>
            <w:tcW w:w="2031" w:type="dxa"/>
            <w:tcBorders>
              <w:top w:val="single" w:color="auto" w:sz="4" w:space="0"/>
              <w:left w:val="single" w:color="auto" w:sz="4" w:space="0"/>
              <w:bottom w:val="single" w:color="auto" w:sz="4" w:space="0"/>
              <w:right w:val="single" w:color="auto" w:sz="4" w:space="0"/>
            </w:tcBorders>
            <w:noWrap/>
            <w:vAlign w:val="center"/>
          </w:tcPr>
          <w:p w14:paraId="067DE050">
            <w:pPr>
              <w:keepNext w:val="0"/>
              <w:keepLines w:val="0"/>
              <w:pageBreakBefore w:val="0"/>
              <w:widowControl w:val="0"/>
              <w:suppressLineNumbers w:val="0"/>
              <w:kinsoku/>
              <w:wordWrap/>
              <w:overflowPunct/>
              <w:topLinePunct w:val="0"/>
              <w:autoSpaceDE/>
              <w:autoSpaceDN/>
              <w:bidi w:val="0"/>
              <w:adjustRightInd/>
              <w:snapToGrid/>
              <w:spacing w:line="520" w:lineRule="exact"/>
              <w:jc w:val="center"/>
              <w:textAlignment w:val="center"/>
              <w:rPr>
                <w:rFonts w:hint="eastAsia" w:ascii="宋体" w:hAnsi="宋体" w:cs="宋体"/>
                <w:b/>
                <w:bCs/>
                <w:i w:val="0"/>
                <w:iCs w:val="0"/>
                <w:color w:val="auto"/>
                <w:kern w:val="0"/>
                <w:sz w:val="24"/>
                <w:szCs w:val="24"/>
                <w:u w:val="single"/>
                <w:lang w:val="en-US" w:eastAsia="zh-CN" w:bidi="ar"/>
              </w:rPr>
            </w:pPr>
          </w:p>
        </w:tc>
      </w:tr>
      <w:tr w14:paraId="53FCCC7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00" w:hRule="exact"/>
          <w:jc w:val="center"/>
        </w:trPr>
        <w:tc>
          <w:tcPr>
            <w:tcW w:w="12124" w:type="dxa"/>
            <w:gridSpan w:val="7"/>
            <w:tcBorders>
              <w:top w:val="single" w:color="auto" w:sz="4" w:space="0"/>
              <w:left w:val="single" w:color="auto" w:sz="4" w:space="0"/>
              <w:bottom w:val="single" w:color="auto" w:sz="4" w:space="0"/>
              <w:right w:val="single" w:color="auto" w:sz="4" w:space="0"/>
            </w:tcBorders>
            <w:noWrap/>
            <w:vAlign w:val="center"/>
          </w:tcPr>
          <w:p w14:paraId="0729B260">
            <w:pPr>
              <w:keepNext w:val="0"/>
              <w:keepLines w:val="0"/>
              <w:pageBreakBefore w:val="0"/>
              <w:widowControl w:val="0"/>
              <w:suppressLineNumbers w:val="0"/>
              <w:kinsoku/>
              <w:wordWrap/>
              <w:overflowPunct/>
              <w:topLinePunct w:val="0"/>
              <w:autoSpaceDE/>
              <w:autoSpaceDN/>
              <w:bidi w:val="0"/>
              <w:adjustRightInd/>
              <w:snapToGrid/>
              <w:spacing w:line="240" w:lineRule="auto"/>
              <w:jc w:val="center"/>
              <w:textAlignment w:val="center"/>
              <w:rPr>
                <w:rFonts w:hint="eastAsia" w:ascii="宋体" w:hAnsi="宋体" w:eastAsia="宋体" w:cs="宋体"/>
                <w:color w:val="auto"/>
                <w:sz w:val="24"/>
                <w:szCs w:val="24"/>
                <w:lang w:val="en-US" w:eastAsia="zh-CN"/>
              </w:rPr>
            </w:pPr>
            <w:r>
              <w:rPr>
                <w:rFonts w:hint="eastAsia" w:ascii="宋体" w:hAnsi="宋体" w:cs="宋体"/>
                <w:b/>
                <w:bCs/>
                <w:color w:val="auto"/>
                <w:sz w:val="24"/>
                <w:szCs w:val="24"/>
                <w:lang w:val="en-US" w:eastAsia="zh-CN"/>
              </w:rPr>
              <w:t>总价</w:t>
            </w:r>
          </w:p>
        </w:tc>
        <w:tc>
          <w:tcPr>
            <w:tcW w:w="2031" w:type="dxa"/>
            <w:tcBorders>
              <w:top w:val="single" w:color="auto" w:sz="4" w:space="0"/>
              <w:left w:val="single" w:color="auto" w:sz="4" w:space="0"/>
              <w:bottom w:val="single" w:color="auto" w:sz="4" w:space="0"/>
              <w:right w:val="single" w:color="auto" w:sz="4" w:space="0"/>
            </w:tcBorders>
            <w:noWrap/>
            <w:vAlign w:val="center"/>
          </w:tcPr>
          <w:p w14:paraId="44700D70">
            <w:pPr>
              <w:keepNext w:val="0"/>
              <w:keepLines w:val="0"/>
              <w:pageBreakBefore w:val="0"/>
              <w:widowControl w:val="0"/>
              <w:suppressLineNumbers w:val="0"/>
              <w:kinsoku/>
              <w:wordWrap/>
              <w:overflowPunct/>
              <w:topLinePunct w:val="0"/>
              <w:autoSpaceDE/>
              <w:autoSpaceDN/>
              <w:bidi w:val="0"/>
              <w:adjustRightInd/>
              <w:snapToGrid/>
              <w:spacing w:line="240" w:lineRule="auto"/>
              <w:jc w:val="center"/>
              <w:textAlignment w:val="center"/>
              <w:rPr>
                <w:rFonts w:hint="eastAsia" w:ascii="宋体" w:hAnsi="宋体" w:eastAsia="宋体" w:cs="宋体"/>
                <w:b/>
                <w:bCs/>
                <w:color w:val="auto"/>
                <w:sz w:val="24"/>
                <w:szCs w:val="24"/>
                <w:lang w:val="en-US" w:eastAsia="zh-CN"/>
              </w:rPr>
            </w:pPr>
          </w:p>
        </w:tc>
      </w:tr>
      <w:tr w14:paraId="0355F55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677" w:hRule="exact"/>
          <w:jc w:val="center"/>
        </w:trPr>
        <w:tc>
          <w:tcPr>
            <w:tcW w:w="14155" w:type="dxa"/>
            <w:gridSpan w:val="8"/>
            <w:tcBorders>
              <w:top w:val="single" w:color="auto" w:sz="4" w:space="0"/>
              <w:left w:val="single" w:color="auto" w:sz="4" w:space="0"/>
              <w:bottom w:val="single" w:color="auto" w:sz="4" w:space="0"/>
              <w:right w:val="single" w:color="auto" w:sz="4" w:space="0"/>
            </w:tcBorders>
            <w:noWrap/>
            <w:vAlign w:val="center"/>
          </w:tcPr>
          <w:p w14:paraId="5DF14573">
            <w:pPr>
              <w:keepNext w:val="0"/>
              <w:keepLines w:val="0"/>
              <w:pageBreakBefore w:val="0"/>
              <w:widowControl w:val="0"/>
              <w:suppressLineNumbers w:val="0"/>
              <w:kinsoku/>
              <w:wordWrap/>
              <w:overflowPunct/>
              <w:topLinePunct w:val="0"/>
              <w:autoSpaceDE/>
              <w:autoSpaceDN/>
              <w:bidi w:val="0"/>
              <w:adjustRightInd/>
              <w:snapToGrid/>
              <w:spacing w:line="240" w:lineRule="auto"/>
              <w:jc w:val="left"/>
              <w:textAlignment w:val="center"/>
              <w:rPr>
                <w:rFonts w:hint="default"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注：</w:t>
            </w:r>
            <w:r>
              <w:rPr>
                <w:rFonts w:hint="eastAsia" w:ascii="宋体" w:hAnsi="宋体" w:cs="宋体"/>
                <w:color w:val="auto"/>
                <w:sz w:val="24"/>
                <w:szCs w:val="24"/>
                <w:lang w:val="en-US" w:eastAsia="zh-CN"/>
              </w:rPr>
              <w:t>（1）</w:t>
            </w:r>
            <w:r>
              <w:rPr>
                <w:rFonts w:hint="eastAsia" w:ascii="宋体" w:hAnsi="宋体" w:cs="Times New Roman"/>
                <w:color w:val="auto"/>
                <w:sz w:val="24"/>
                <w:lang w:val="en-US" w:eastAsia="zh-CN"/>
              </w:rPr>
              <w:t>工程量按实结算</w:t>
            </w:r>
            <w:r>
              <w:rPr>
                <w:rFonts w:hint="eastAsia" w:ascii="宋体" w:hAnsi="宋体" w:cs="Times New Roman"/>
                <w:color w:val="auto"/>
                <w:sz w:val="24"/>
                <w:lang w:eastAsia="zh-CN"/>
              </w:rPr>
              <w:t>；</w:t>
            </w:r>
            <w:r>
              <w:rPr>
                <w:rFonts w:hint="eastAsia" w:ascii="宋体" w:hAnsi="宋体" w:eastAsia="宋体" w:cs="Times New Roman"/>
                <w:color w:val="auto"/>
                <w:sz w:val="24"/>
                <w:lang w:eastAsia="zh-CN"/>
              </w:rPr>
              <w:t>结算单价</w:t>
            </w:r>
            <w:r>
              <w:rPr>
                <w:rFonts w:hint="eastAsia" w:ascii="宋体" w:hAnsi="宋体" w:cs="Times New Roman"/>
                <w:color w:val="auto"/>
                <w:sz w:val="24"/>
                <w:lang w:val="en-US" w:eastAsia="zh-CN"/>
              </w:rPr>
              <w:t>以中标单价为准</w:t>
            </w:r>
            <w:r>
              <w:rPr>
                <w:rFonts w:hint="eastAsia" w:ascii="宋体" w:hAnsi="宋体" w:eastAsia="宋体" w:cs="Times New Roman"/>
                <w:color w:val="auto"/>
                <w:sz w:val="24"/>
                <w:lang w:eastAsia="zh-CN"/>
              </w:rPr>
              <w:t>，</w:t>
            </w:r>
            <w:r>
              <w:rPr>
                <w:rFonts w:hint="eastAsia" w:ascii="宋体" w:hAnsi="宋体" w:cs="Times New Roman"/>
                <w:color w:val="auto"/>
                <w:sz w:val="24"/>
                <w:lang w:val="en-US" w:eastAsia="zh-CN"/>
              </w:rPr>
              <w:t>若有</w:t>
            </w:r>
            <w:r>
              <w:rPr>
                <w:rFonts w:hint="eastAsia" w:ascii="宋体" w:hAnsi="宋体" w:eastAsia="宋体" w:cs="Times New Roman"/>
                <w:color w:val="auto"/>
                <w:sz w:val="24"/>
                <w:lang w:eastAsia="zh-CN"/>
              </w:rPr>
              <w:t>调整以采购合同约定为准</w:t>
            </w:r>
            <w:r>
              <w:rPr>
                <w:rFonts w:hint="eastAsia" w:ascii="宋体" w:hAnsi="宋体" w:eastAsia="宋体" w:cs="宋体"/>
                <w:color w:val="auto"/>
                <w:sz w:val="24"/>
                <w:szCs w:val="24"/>
                <w:lang w:val="en-US" w:eastAsia="zh-CN"/>
              </w:rPr>
              <w:t>。</w:t>
            </w:r>
            <w:r>
              <w:rPr>
                <w:rFonts w:hint="eastAsia" w:ascii="宋体" w:hAnsi="宋体" w:cs="宋体"/>
                <w:color w:val="auto"/>
                <w:sz w:val="24"/>
                <w:szCs w:val="24"/>
                <w:lang w:val="en-US" w:eastAsia="zh-CN"/>
              </w:rPr>
              <w:t>（2）</w:t>
            </w:r>
            <w:r>
              <w:rPr>
                <w:rFonts w:hint="eastAsia" w:cs="宋体"/>
                <w:color w:val="000000"/>
                <w:spacing w:val="0"/>
                <w:w w:val="100"/>
                <w:position w:val="0"/>
                <w:sz w:val="24"/>
                <w:szCs w:val="24"/>
                <w:lang w:val="en-US" w:eastAsia="zh-CN"/>
              </w:rPr>
              <w:t>当出现报价单价与总价不一致的情况时，以该单价为准。（</w:t>
            </w:r>
            <w:r>
              <w:rPr>
                <w:rFonts w:hint="eastAsia" w:ascii="宋体" w:hAnsi="宋体" w:eastAsia="宋体" w:cs="宋体"/>
                <w:color w:val="000000"/>
                <w:spacing w:val="0"/>
                <w:w w:val="100"/>
                <w:position w:val="0"/>
                <w:sz w:val="24"/>
                <w:szCs w:val="24"/>
                <w:lang w:val="en-US" w:eastAsia="zh-CN"/>
              </w:rPr>
              <w:t>3</w:t>
            </w:r>
            <w:r>
              <w:rPr>
                <w:rFonts w:hint="eastAsia" w:cs="宋体"/>
                <w:color w:val="000000"/>
                <w:spacing w:val="0"/>
                <w:w w:val="100"/>
                <w:position w:val="0"/>
                <w:sz w:val="24"/>
                <w:szCs w:val="24"/>
                <w:lang w:val="en-US" w:eastAsia="zh-CN"/>
              </w:rPr>
              <w:t>）以上报价为含税单价，需提供</w:t>
            </w:r>
            <w:r>
              <w:rPr>
                <w:rFonts w:hint="eastAsia" w:ascii="宋体" w:hAnsi="宋体" w:eastAsia="宋体" w:cs="宋体"/>
                <w:color w:val="000000"/>
                <w:spacing w:val="0"/>
                <w:w w:val="100"/>
                <w:position w:val="0"/>
                <w:sz w:val="24"/>
                <w:szCs w:val="24"/>
                <w:lang w:val="en-US" w:eastAsia="zh-CN"/>
              </w:rPr>
              <w:t>13%</w:t>
            </w:r>
            <w:r>
              <w:rPr>
                <w:rFonts w:hint="eastAsia" w:cs="宋体"/>
                <w:color w:val="000000"/>
                <w:spacing w:val="0"/>
                <w:w w:val="100"/>
                <w:position w:val="0"/>
                <w:sz w:val="24"/>
                <w:szCs w:val="24"/>
                <w:lang w:val="en-US" w:eastAsia="zh-CN"/>
              </w:rPr>
              <w:t>增值税专用发票。（4）包组1、2项报价为到货单价，是货物到达施工现场指定地点的综合单价（包括材料出厂价、加工费、包装费、运输费、保险费、装运费、合理利润、税金及伴随服务等所有费用）；包组3报价为成品材料自提货综合单价（包括材料出厂价、加工费、包装费、保险费、提货费、合理利润、税金及伴随服务等所有费用）；</w:t>
            </w:r>
          </w:p>
        </w:tc>
      </w:tr>
    </w:tbl>
    <w:p w14:paraId="6F8C00BA">
      <w:pPr>
        <w:rPr>
          <w:rFonts w:hint="eastAsia" w:cs="宋体"/>
          <w:b/>
          <w:color w:val="auto"/>
          <w:sz w:val="24"/>
          <w:szCs w:val="24"/>
          <w:highlight w:val="none"/>
        </w:rPr>
        <w:sectPr>
          <w:pgSz w:w="16838" w:h="11906" w:orient="landscape"/>
          <w:pgMar w:top="1800" w:right="1440" w:bottom="1800" w:left="1440" w:header="851" w:footer="992" w:gutter="0"/>
          <w:pgNumType w:start="1"/>
          <w:cols w:space="720" w:num="1"/>
          <w:docGrid w:linePitch="312" w:charSpace="0"/>
        </w:sectPr>
      </w:pPr>
      <w:r>
        <w:rPr>
          <w:rFonts w:hint="eastAsia" w:cs="宋体"/>
          <w:b/>
          <w:color w:val="auto"/>
          <w:sz w:val="24"/>
          <w:szCs w:val="24"/>
          <w:highlight w:val="none"/>
        </w:rPr>
        <w:br w:type="page"/>
      </w:r>
    </w:p>
    <w:p w14:paraId="2B7E05A7">
      <w:pPr>
        <w:rPr>
          <w:rFonts w:hint="eastAsia" w:cs="宋体"/>
          <w:b/>
          <w:color w:val="auto"/>
          <w:sz w:val="24"/>
          <w:szCs w:val="24"/>
          <w:highlight w:val="none"/>
        </w:rPr>
      </w:pPr>
    </w:p>
    <w:p w14:paraId="6F2FB53C">
      <w:pPr>
        <w:spacing w:line="360" w:lineRule="auto"/>
        <w:jc w:val="both"/>
        <w:outlineLvl w:val="1"/>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b/>
          <w:bCs/>
          <w:sz w:val="24"/>
          <w:szCs w:val="24"/>
        </w:rPr>
        <w:t>二、法定代表人身份证明或附有法定代表人身份证明的授权委托书</w:t>
      </w:r>
      <w:bookmarkEnd w:id="88"/>
      <w:bookmarkEnd w:id="89"/>
      <w:bookmarkEnd w:id="90"/>
    </w:p>
    <w:p w14:paraId="3F77A7B6">
      <w:pPr>
        <w:spacing w:line="360" w:lineRule="auto"/>
        <w:jc w:val="center"/>
        <w:outlineLvl w:val="1"/>
        <w:rPr>
          <w:rFonts w:hint="eastAsia" w:asciiTheme="majorEastAsia" w:hAnsiTheme="majorEastAsia" w:eastAsiaTheme="majorEastAsia" w:cstheme="majorEastAsia"/>
          <w:b/>
          <w:bCs/>
          <w:sz w:val="24"/>
          <w:szCs w:val="24"/>
        </w:rPr>
      </w:pPr>
      <w:bookmarkStart w:id="104" w:name="_Toc82177944"/>
      <w:bookmarkStart w:id="105" w:name="_Toc14521"/>
      <w:bookmarkStart w:id="106" w:name="_Toc60700047"/>
      <w:bookmarkStart w:id="107" w:name="_Toc28752"/>
      <w:r>
        <w:rPr>
          <w:rFonts w:hint="eastAsia" w:asciiTheme="majorEastAsia" w:hAnsiTheme="majorEastAsia" w:eastAsiaTheme="majorEastAsia" w:cstheme="majorEastAsia"/>
          <w:b/>
          <w:bCs/>
          <w:sz w:val="24"/>
          <w:szCs w:val="24"/>
        </w:rPr>
        <w:t>（一）法定代表人身份证明</w:t>
      </w:r>
      <w:bookmarkEnd w:id="91"/>
      <w:bookmarkEnd w:id="92"/>
      <w:bookmarkEnd w:id="93"/>
      <w:bookmarkEnd w:id="94"/>
      <w:bookmarkEnd w:id="95"/>
      <w:bookmarkEnd w:id="96"/>
      <w:bookmarkEnd w:id="97"/>
      <w:bookmarkEnd w:id="98"/>
      <w:bookmarkEnd w:id="99"/>
      <w:bookmarkEnd w:id="100"/>
      <w:bookmarkEnd w:id="101"/>
      <w:bookmarkEnd w:id="102"/>
      <w:bookmarkEnd w:id="103"/>
      <w:bookmarkEnd w:id="104"/>
      <w:bookmarkEnd w:id="105"/>
      <w:bookmarkEnd w:id="106"/>
      <w:bookmarkEnd w:id="107"/>
    </w:p>
    <w:p w14:paraId="516C9430">
      <w:pPr>
        <w:spacing w:line="360" w:lineRule="auto"/>
        <w:rPr>
          <w:rFonts w:hint="eastAsia" w:asciiTheme="majorEastAsia" w:hAnsiTheme="majorEastAsia" w:eastAsiaTheme="majorEastAsia" w:cstheme="majorEastAsia"/>
          <w:sz w:val="24"/>
          <w:szCs w:val="24"/>
        </w:rPr>
      </w:pPr>
    </w:p>
    <w:p w14:paraId="1E5D903F">
      <w:pPr>
        <w:spacing w:line="360" w:lineRule="auto"/>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lang w:eastAsia="zh-CN"/>
        </w:rPr>
        <w:t>报价</w:t>
      </w:r>
      <w:r>
        <w:rPr>
          <w:rFonts w:hint="eastAsia" w:asciiTheme="majorEastAsia" w:hAnsiTheme="majorEastAsia" w:eastAsiaTheme="majorEastAsia" w:cstheme="majorEastAsia"/>
          <w:sz w:val="24"/>
          <w:szCs w:val="24"/>
        </w:rPr>
        <w:t>人名称：</w:t>
      </w:r>
      <w:r>
        <w:rPr>
          <w:rFonts w:hint="eastAsia" w:asciiTheme="majorEastAsia" w:hAnsiTheme="majorEastAsia" w:eastAsiaTheme="majorEastAsia" w:cstheme="majorEastAsia"/>
          <w:sz w:val="24"/>
          <w:szCs w:val="24"/>
          <w:u w:val="single"/>
        </w:rPr>
        <w:t xml:space="preserve">                            </w:t>
      </w:r>
      <w:r>
        <w:rPr>
          <w:rFonts w:hint="eastAsia" w:asciiTheme="majorEastAsia" w:hAnsiTheme="majorEastAsia" w:eastAsiaTheme="majorEastAsia" w:cstheme="majorEastAsia"/>
          <w:sz w:val="24"/>
          <w:szCs w:val="24"/>
        </w:rPr>
        <w:t xml:space="preserve"> </w:t>
      </w:r>
    </w:p>
    <w:p w14:paraId="64914A5F">
      <w:pPr>
        <w:spacing w:line="360" w:lineRule="auto"/>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单位性质：</w:t>
      </w:r>
      <w:r>
        <w:rPr>
          <w:rFonts w:hint="eastAsia" w:asciiTheme="majorEastAsia" w:hAnsiTheme="majorEastAsia" w:eastAsiaTheme="majorEastAsia" w:cstheme="majorEastAsia"/>
          <w:sz w:val="24"/>
          <w:szCs w:val="24"/>
          <w:u w:val="single"/>
        </w:rPr>
        <w:t xml:space="preserve">                               </w:t>
      </w:r>
      <w:r>
        <w:rPr>
          <w:rFonts w:hint="eastAsia" w:asciiTheme="majorEastAsia" w:hAnsiTheme="majorEastAsia" w:eastAsiaTheme="majorEastAsia" w:cstheme="majorEastAsia"/>
          <w:sz w:val="24"/>
          <w:szCs w:val="24"/>
        </w:rPr>
        <w:t xml:space="preserve"> </w:t>
      </w:r>
    </w:p>
    <w:p w14:paraId="4CC1AA58">
      <w:pPr>
        <w:spacing w:line="360" w:lineRule="auto"/>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地址：</w:t>
      </w:r>
      <w:r>
        <w:rPr>
          <w:rFonts w:hint="eastAsia" w:asciiTheme="majorEastAsia" w:hAnsiTheme="majorEastAsia" w:eastAsiaTheme="majorEastAsia" w:cstheme="majorEastAsia"/>
          <w:sz w:val="24"/>
          <w:szCs w:val="24"/>
          <w:u w:val="single"/>
        </w:rPr>
        <w:t xml:space="preserve">                                   </w:t>
      </w:r>
    </w:p>
    <w:p w14:paraId="6371C652">
      <w:pPr>
        <w:spacing w:line="360" w:lineRule="auto"/>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成立时间：</w:t>
      </w:r>
      <w:r>
        <w:rPr>
          <w:rFonts w:hint="eastAsia" w:asciiTheme="majorEastAsia" w:hAnsiTheme="majorEastAsia" w:eastAsiaTheme="majorEastAsia" w:cstheme="majorEastAsia"/>
          <w:sz w:val="24"/>
          <w:szCs w:val="24"/>
          <w:u w:val="single"/>
        </w:rPr>
        <w:t xml:space="preserve">          </w:t>
      </w:r>
      <w:r>
        <w:rPr>
          <w:rFonts w:hint="eastAsia" w:asciiTheme="majorEastAsia" w:hAnsiTheme="majorEastAsia" w:eastAsiaTheme="majorEastAsia" w:cstheme="majorEastAsia"/>
          <w:sz w:val="24"/>
          <w:szCs w:val="24"/>
        </w:rPr>
        <w:t>年</w:t>
      </w:r>
      <w:r>
        <w:rPr>
          <w:rFonts w:hint="eastAsia" w:asciiTheme="majorEastAsia" w:hAnsiTheme="majorEastAsia" w:eastAsiaTheme="majorEastAsia" w:cstheme="majorEastAsia"/>
          <w:sz w:val="24"/>
          <w:szCs w:val="24"/>
          <w:u w:val="single"/>
        </w:rPr>
        <w:t xml:space="preserve">        </w:t>
      </w:r>
      <w:r>
        <w:rPr>
          <w:rFonts w:hint="eastAsia" w:asciiTheme="majorEastAsia" w:hAnsiTheme="majorEastAsia" w:eastAsiaTheme="majorEastAsia" w:cstheme="majorEastAsia"/>
          <w:sz w:val="24"/>
          <w:szCs w:val="24"/>
        </w:rPr>
        <w:t>月</w:t>
      </w:r>
      <w:r>
        <w:rPr>
          <w:rFonts w:hint="eastAsia" w:asciiTheme="majorEastAsia" w:hAnsiTheme="majorEastAsia" w:eastAsiaTheme="majorEastAsia" w:cstheme="majorEastAsia"/>
          <w:sz w:val="24"/>
          <w:szCs w:val="24"/>
          <w:u w:val="single"/>
        </w:rPr>
        <w:t xml:space="preserve">        </w:t>
      </w:r>
      <w:r>
        <w:rPr>
          <w:rFonts w:hint="eastAsia" w:asciiTheme="majorEastAsia" w:hAnsiTheme="majorEastAsia" w:eastAsiaTheme="majorEastAsia" w:cstheme="majorEastAsia"/>
          <w:sz w:val="24"/>
          <w:szCs w:val="24"/>
        </w:rPr>
        <w:t>日</w:t>
      </w:r>
    </w:p>
    <w:p w14:paraId="49AFCD95">
      <w:pPr>
        <w:spacing w:line="360" w:lineRule="auto"/>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经营期限：</w:t>
      </w:r>
      <w:r>
        <w:rPr>
          <w:rFonts w:hint="eastAsia" w:asciiTheme="majorEastAsia" w:hAnsiTheme="majorEastAsia" w:eastAsiaTheme="majorEastAsia" w:cstheme="majorEastAsia"/>
          <w:sz w:val="24"/>
          <w:szCs w:val="24"/>
          <w:u w:val="single"/>
        </w:rPr>
        <w:t xml:space="preserve">                               </w:t>
      </w:r>
    </w:p>
    <w:p w14:paraId="502D5808">
      <w:pPr>
        <w:spacing w:line="360" w:lineRule="auto"/>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姓名：</w:t>
      </w:r>
      <w:r>
        <w:rPr>
          <w:rFonts w:hint="eastAsia" w:asciiTheme="majorEastAsia" w:hAnsiTheme="majorEastAsia" w:eastAsiaTheme="majorEastAsia" w:cstheme="majorEastAsia"/>
          <w:sz w:val="24"/>
          <w:szCs w:val="24"/>
          <w:u w:val="single"/>
        </w:rPr>
        <w:t xml:space="preserve">         </w:t>
      </w:r>
      <w:r>
        <w:rPr>
          <w:rFonts w:hint="eastAsia" w:asciiTheme="majorEastAsia" w:hAnsiTheme="majorEastAsia" w:eastAsiaTheme="majorEastAsia" w:cstheme="majorEastAsia"/>
          <w:sz w:val="24"/>
          <w:szCs w:val="24"/>
        </w:rPr>
        <w:t xml:space="preserve"> 性别：</w:t>
      </w:r>
      <w:r>
        <w:rPr>
          <w:rFonts w:hint="eastAsia" w:asciiTheme="majorEastAsia" w:hAnsiTheme="majorEastAsia" w:eastAsiaTheme="majorEastAsia" w:cstheme="majorEastAsia"/>
          <w:sz w:val="24"/>
          <w:szCs w:val="24"/>
          <w:u w:val="single"/>
        </w:rPr>
        <w:t xml:space="preserve">         </w:t>
      </w:r>
      <w:r>
        <w:rPr>
          <w:rFonts w:hint="eastAsia" w:asciiTheme="majorEastAsia" w:hAnsiTheme="majorEastAsia" w:eastAsiaTheme="majorEastAsia" w:cstheme="majorEastAsia"/>
          <w:sz w:val="24"/>
          <w:szCs w:val="24"/>
        </w:rPr>
        <w:t>年龄：</w:t>
      </w:r>
      <w:r>
        <w:rPr>
          <w:rFonts w:hint="eastAsia" w:asciiTheme="majorEastAsia" w:hAnsiTheme="majorEastAsia" w:eastAsiaTheme="majorEastAsia" w:cstheme="majorEastAsia"/>
          <w:sz w:val="24"/>
          <w:szCs w:val="24"/>
          <w:u w:val="single"/>
        </w:rPr>
        <w:t xml:space="preserve">        </w:t>
      </w:r>
      <w:r>
        <w:rPr>
          <w:rFonts w:hint="eastAsia" w:asciiTheme="majorEastAsia" w:hAnsiTheme="majorEastAsia" w:eastAsiaTheme="majorEastAsia" w:cstheme="majorEastAsia"/>
          <w:sz w:val="24"/>
          <w:szCs w:val="24"/>
        </w:rPr>
        <w:t>职务：</w:t>
      </w:r>
      <w:r>
        <w:rPr>
          <w:rFonts w:hint="eastAsia" w:asciiTheme="majorEastAsia" w:hAnsiTheme="majorEastAsia" w:eastAsiaTheme="majorEastAsia" w:cstheme="majorEastAsia"/>
          <w:sz w:val="24"/>
          <w:szCs w:val="24"/>
          <w:u w:val="single"/>
        </w:rPr>
        <w:t xml:space="preserve">        </w:t>
      </w:r>
    </w:p>
    <w:p w14:paraId="184364EB">
      <w:pPr>
        <w:spacing w:line="360" w:lineRule="auto"/>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系</w:t>
      </w:r>
      <w:r>
        <w:rPr>
          <w:rFonts w:hint="eastAsia" w:asciiTheme="majorEastAsia" w:hAnsiTheme="majorEastAsia" w:eastAsiaTheme="majorEastAsia" w:cstheme="majorEastAsia"/>
          <w:sz w:val="24"/>
          <w:szCs w:val="24"/>
          <w:u w:val="single"/>
        </w:rPr>
        <w:t xml:space="preserve">                             </w:t>
      </w:r>
      <w:r>
        <w:rPr>
          <w:rFonts w:hint="eastAsia" w:asciiTheme="majorEastAsia" w:hAnsiTheme="majorEastAsia" w:eastAsiaTheme="majorEastAsia" w:cstheme="majorEastAsia"/>
          <w:sz w:val="24"/>
          <w:szCs w:val="24"/>
        </w:rPr>
        <w:t xml:space="preserve"> （</w:t>
      </w:r>
      <w:r>
        <w:rPr>
          <w:rFonts w:hint="eastAsia" w:asciiTheme="majorEastAsia" w:hAnsiTheme="majorEastAsia" w:eastAsiaTheme="majorEastAsia" w:cstheme="majorEastAsia"/>
          <w:sz w:val="24"/>
          <w:szCs w:val="24"/>
          <w:lang w:eastAsia="zh-CN"/>
        </w:rPr>
        <w:t>报价</w:t>
      </w:r>
      <w:r>
        <w:rPr>
          <w:rFonts w:hint="eastAsia" w:asciiTheme="majorEastAsia" w:hAnsiTheme="majorEastAsia" w:eastAsiaTheme="majorEastAsia" w:cstheme="majorEastAsia"/>
          <w:sz w:val="24"/>
          <w:szCs w:val="24"/>
        </w:rPr>
        <w:t>人名称）的法定代表人。</w:t>
      </w:r>
    </w:p>
    <w:p w14:paraId="6A13340C">
      <w:pPr>
        <w:spacing w:line="360" w:lineRule="auto"/>
        <w:ind w:firstLine="480" w:firstLineChars="200"/>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特此证明。</w:t>
      </w:r>
    </w:p>
    <w:p w14:paraId="360FB28E">
      <w:pPr>
        <w:spacing w:line="360" w:lineRule="auto"/>
        <w:ind w:firstLine="480" w:firstLineChars="200"/>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附：法定代表人身份证复印件。</w:t>
      </w:r>
    </w:p>
    <w:p w14:paraId="411DF609">
      <w:pPr>
        <w:spacing w:line="360" w:lineRule="auto"/>
        <w:rPr>
          <w:rFonts w:hint="eastAsia" w:asciiTheme="majorEastAsia" w:hAnsiTheme="majorEastAsia" w:eastAsiaTheme="majorEastAsia" w:cstheme="majorEastAsia"/>
          <w:sz w:val="24"/>
          <w:szCs w:val="24"/>
        </w:rPr>
      </w:pPr>
    </w:p>
    <w:p w14:paraId="61146611">
      <w:pPr>
        <w:pStyle w:val="8"/>
        <w:rPr>
          <w:rFonts w:hint="eastAsia" w:asciiTheme="majorEastAsia" w:hAnsiTheme="majorEastAsia" w:eastAsiaTheme="majorEastAsia" w:cstheme="majorEastAsia"/>
          <w:sz w:val="24"/>
          <w:szCs w:val="24"/>
        </w:rPr>
      </w:pPr>
    </w:p>
    <w:p w14:paraId="7B72628E">
      <w:pPr>
        <w:pStyle w:val="8"/>
        <w:rPr>
          <w:rFonts w:hint="eastAsia" w:asciiTheme="majorEastAsia" w:hAnsiTheme="majorEastAsia" w:eastAsiaTheme="majorEastAsia" w:cstheme="majorEastAsia"/>
          <w:sz w:val="24"/>
          <w:szCs w:val="24"/>
        </w:rPr>
      </w:pPr>
    </w:p>
    <w:p w14:paraId="0998A805">
      <w:pPr>
        <w:pStyle w:val="8"/>
        <w:rPr>
          <w:rFonts w:hint="eastAsia" w:asciiTheme="majorEastAsia" w:hAnsiTheme="majorEastAsia" w:eastAsiaTheme="majorEastAsia" w:cstheme="majorEastAsia"/>
          <w:sz w:val="24"/>
          <w:szCs w:val="24"/>
        </w:rPr>
      </w:pPr>
    </w:p>
    <w:p w14:paraId="5E1DDED1">
      <w:pPr>
        <w:pStyle w:val="8"/>
        <w:rPr>
          <w:rFonts w:hint="eastAsia" w:asciiTheme="majorEastAsia" w:hAnsiTheme="majorEastAsia" w:eastAsiaTheme="majorEastAsia" w:cstheme="majorEastAsia"/>
          <w:sz w:val="24"/>
          <w:szCs w:val="24"/>
        </w:rPr>
      </w:pPr>
    </w:p>
    <w:p w14:paraId="02680BA7">
      <w:pPr>
        <w:pStyle w:val="8"/>
        <w:rPr>
          <w:rFonts w:hint="eastAsia" w:asciiTheme="majorEastAsia" w:hAnsiTheme="majorEastAsia" w:eastAsiaTheme="majorEastAsia" w:cstheme="majorEastAsia"/>
          <w:sz w:val="24"/>
          <w:szCs w:val="24"/>
        </w:rPr>
      </w:pPr>
    </w:p>
    <w:p w14:paraId="541545C2">
      <w:pPr>
        <w:spacing w:line="360" w:lineRule="auto"/>
        <w:ind w:firstLine="480" w:firstLineChars="200"/>
        <w:jc w:val="right"/>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 xml:space="preserve">            投标人：</w:t>
      </w:r>
      <w:r>
        <w:rPr>
          <w:rFonts w:hint="eastAsia" w:asciiTheme="majorEastAsia" w:hAnsiTheme="majorEastAsia" w:eastAsiaTheme="majorEastAsia" w:cstheme="majorEastAsia"/>
          <w:sz w:val="24"/>
          <w:szCs w:val="24"/>
          <w:u w:val="single"/>
        </w:rPr>
        <w:t xml:space="preserve">                 </w:t>
      </w:r>
      <w:r>
        <w:rPr>
          <w:rFonts w:hint="eastAsia" w:asciiTheme="majorEastAsia" w:hAnsiTheme="majorEastAsia" w:eastAsiaTheme="majorEastAsia" w:cstheme="majorEastAsia"/>
          <w:sz w:val="24"/>
          <w:szCs w:val="24"/>
        </w:rPr>
        <w:t>（盖章）</w:t>
      </w:r>
    </w:p>
    <w:p w14:paraId="339521C8">
      <w:pPr>
        <w:spacing w:line="360" w:lineRule="auto"/>
        <w:ind w:firstLine="480" w:firstLineChars="200"/>
        <w:jc w:val="right"/>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 xml:space="preserve">                  </w:t>
      </w:r>
      <w:r>
        <w:rPr>
          <w:rFonts w:hint="eastAsia" w:asciiTheme="majorEastAsia" w:hAnsiTheme="majorEastAsia" w:eastAsiaTheme="majorEastAsia" w:cstheme="majorEastAsia"/>
          <w:sz w:val="24"/>
          <w:szCs w:val="24"/>
          <w:u w:val="single"/>
        </w:rPr>
        <w:t xml:space="preserve">         </w:t>
      </w:r>
      <w:r>
        <w:rPr>
          <w:rFonts w:hint="eastAsia" w:asciiTheme="majorEastAsia" w:hAnsiTheme="majorEastAsia" w:eastAsiaTheme="majorEastAsia" w:cstheme="majorEastAsia"/>
          <w:sz w:val="24"/>
          <w:szCs w:val="24"/>
        </w:rPr>
        <w:t>年</w:t>
      </w:r>
      <w:r>
        <w:rPr>
          <w:rFonts w:hint="eastAsia" w:asciiTheme="majorEastAsia" w:hAnsiTheme="majorEastAsia" w:eastAsiaTheme="majorEastAsia" w:cstheme="majorEastAsia"/>
          <w:sz w:val="24"/>
          <w:szCs w:val="24"/>
          <w:u w:val="single"/>
        </w:rPr>
        <w:t xml:space="preserve">      </w:t>
      </w:r>
      <w:r>
        <w:rPr>
          <w:rFonts w:hint="eastAsia" w:asciiTheme="majorEastAsia" w:hAnsiTheme="majorEastAsia" w:eastAsiaTheme="majorEastAsia" w:cstheme="majorEastAsia"/>
          <w:sz w:val="24"/>
          <w:szCs w:val="24"/>
        </w:rPr>
        <w:t>月</w:t>
      </w:r>
      <w:r>
        <w:rPr>
          <w:rFonts w:hint="eastAsia" w:asciiTheme="majorEastAsia" w:hAnsiTheme="majorEastAsia" w:eastAsiaTheme="majorEastAsia" w:cstheme="majorEastAsia"/>
          <w:sz w:val="24"/>
          <w:szCs w:val="24"/>
          <w:u w:val="single"/>
        </w:rPr>
        <w:t xml:space="preserve">  </w:t>
      </w:r>
      <w:r>
        <w:rPr>
          <w:rFonts w:hint="eastAsia" w:asciiTheme="majorEastAsia" w:hAnsiTheme="majorEastAsia" w:eastAsiaTheme="majorEastAsia" w:cstheme="majorEastAsia"/>
          <w:sz w:val="24"/>
          <w:szCs w:val="24"/>
          <w:u w:val="single"/>
          <w:lang w:val="en-US" w:eastAsia="zh-CN"/>
        </w:rPr>
        <w:t xml:space="preserve">  </w:t>
      </w:r>
      <w:r>
        <w:rPr>
          <w:rFonts w:hint="eastAsia" w:asciiTheme="majorEastAsia" w:hAnsiTheme="majorEastAsia" w:eastAsiaTheme="majorEastAsia" w:cstheme="majorEastAsia"/>
          <w:sz w:val="24"/>
          <w:szCs w:val="24"/>
          <w:u w:val="single"/>
        </w:rPr>
        <w:t xml:space="preserve">  </w:t>
      </w:r>
      <w:r>
        <w:rPr>
          <w:rFonts w:hint="eastAsia" w:asciiTheme="majorEastAsia" w:hAnsiTheme="majorEastAsia" w:eastAsiaTheme="majorEastAsia" w:cstheme="majorEastAsia"/>
          <w:sz w:val="24"/>
          <w:szCs w:val="24"/>
        </w:rPr>
        <w:t>日</w:t>
      </w:r>
    </w:p>
    <w:p w14:paraId="3053FF60">
      <w:pPr>
        <w:spacing w:line="360" w:lineRule="auto"/>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 xml:space="preserve">         </w:t>
      </w:r>
    </w:p>
    <w:p w14:paraId="6239FC1A">
      <w:pPr>
        <w:spacing w:line="360" w:lineRule="auto"/>
        <w:jc w:val="center"/>
        <w:rPr>
          <w:rFonts w:hint="eastAsia" w:asciiTheme="majorEastAsia" w:hAnsiTheme="majorEastAsia" w:eastAsiaTheme="majorEastAsia" w:cstheme="majorEastAsia"/>
          <w:sz w:val="24"/>
          <w:szCs w:val="24"/>
        </w:rPr>
      </w:pPr>
    </w:p>
    <w:p w14:paraId="2E695F7F">
      <w:pPr>
        <w:spacing w:line="360" w:lineRule="auto"/>
        <w:jc w:val="center"/>
        <w:rPr>
          <w:rFonts w:hint="eastAsia" w:asciiTheme="majorEastAsia" w:hAnsiTheme="majorEastAsia" w:eastAsiaTheme="majorEastAsia" w:cstheme="majorEastAsia"/>
          <w:sz w:val="24"/>
          <w:szCs w:val="24"/>
        </w:rPr>
      </w:pPr>
    </w:p>
    <w:p w14:paraId="5DCB618E">
      <w:pPr>
        <w:spacing w:line="360" w:lineRule="auto"/>
        <w:jc w:val="center"/>
        <w:rPr>
          <w:rFonts w:hint="eastAsia" w:asciiTheme="majorEastAsia" w:hAnsiTheme="majorEastAsia" w:eastAsiaTheme="majorEastAsia" w:cstheme="majorEastAsia"/>
          <w:sz w:val="24"/>
          <w:szCs w:val="24"/>
        </w:rPr>
      </w:pPr>
    </w:p>
    <w:p w14:paraId="31EF6549">
      <w:pPr>
        <w:spacing w:line="360" w:lineRule="auto"/>
        <w:jc w:val="center"/>
        <w:rPr>
          <w:rFonts w:hint="eastAsia" w:asciiTheme="majorEastAsia" w:hAnsiTheme="majorEastAsia" w:eastAsiaTheme="majorEastAsia" w:cstheme="majorEastAsia"/>
          <w:sz w:val="24"/>
          <w:szCs w:val="24"/>
        </w:rPr>
      </w:pPr>
    </w:p>
    <w:p w14:paraId="2517165B">
      <w:pPr>
        <w:spacing w:line="360" w:lineRule="auto"/>
        <w:jc w:val="center"/>
        <w:rPr>
          <w:rFonts w:hint="eastAsia" w:asciiTheme="majorEastAsia" w:hAnsiTheme="majorEastAsia" w:eastAsiaTheme="majorEastAsia" w:cstheme="majorEastAsia"/>
          <w:sz w:val="24"/>
          <w:szCs w:val="24"/>
        </w:rPr>
      </w:pPr>
    </w:p>
    <w:p w14:paraId="1FD3EE58">
      <w:pPr>
        <w:spacing w:line="360" w:lineRule="auto"/>
        <w:jc w:val="center"/>
        <w:rPr>
          <w:rFonts w:hint="eastAsia" w:asciiTheme="majorEastAsia" w:hAnsiTheme="majorEastAsia" w:eastAsiaTheme="majorEastAsia" w:cstheme="majorEastAsia"/>
          <w:sz w:val="24"/>
          <w:szCs w:val="24"/>
        </w:rPr>
      </w:pPr>
    </w:p>
    <w:p w14:paraId="2AB15E24">
      <w:pPr>
        <w:spacing w:line="360" w:lineRule="auto"/>
        <w:jc w:val="center"/>
        <w:rPr>
          <w:rFonts w:hint="eastAsia" w:asciiTheme="majorEastAsia" w:hAnsiTheme="majorEastAsia" w:eastAsiaTheme="majorEastAsia" w:cstheme="majorEastAsia"/>
          <w:sz w:val="24"/>
          <w:szCs w:val="24"/>
        </w:rPr>
      </w:pPr>
    </w:p>
    <w:p w14:paraId="25DB850F">
      <w:pPr>
        <w:spacing w:line="360" w:lineRule="auto"/>
        <w:jc w:val="center"/>
        <w:outlineLvl w:val="1"/>
        <w:rPr>
          <w:rFonts w:hint="eastAsia" w:asciiTheme="majorEastAsia" w:hAnsiTheme="majorEastAsia" w:eastAsiaTheme="majorEastAsia" w:cstheme="majorEastAsia"/>
          <w:b/>
          <w:bCs/>
          <w:sz w:val="24"/>
          <w:szCs w:val="24"/>
        </w:rPr>
      </w:pPr>
      <w:bookmarkStart w:id="108" w:name="_Toc4078441"/>
      <w:bookmarkStart w:id="109" w:name="_Toc152042581"/>
      <w:bookmarkStart w:id="110" w:name="_Toc144974861"/>
      <w:bookmarkStart w:id="111" w:name="_Toc4326"/>
      <w:bookmarkStart w:id="112" w:name="_Toc922"/>
      <w:bookmarkStart w:id="113" w:name="_Toc24966"/>
      <w:bookmarkStart w:id="114" w:name="_Toc7899"/>
      <w:bookmarkStart w:id="115" w:name="_Toc11846"/>
      <w:bookmarkStart w:id="116" w:name="_Toc3867"/>
      <w:bookmarkStart w:id="117" w:name="_Toc179632812"/>
      <w:bookmarkStart w:id="118" w:name="_Toc247085878"/>
      <w:bookmarkStart w:id="119" w:name="_Toc246996360"/>
      <w:bookmarkStart w:id="120" w:name="_Toc152045792"/>
      <w:bookmarkStart w:id="121" w:name="_Toc246997103"/>
      <w:bookmarkStart w:id="122" w:name="_Toc17437"/>
      <w:r>
        <w:rPr>
          <w:rFonts w:hint="eastAsia" w:asciiTheme="majorEastAsia" w:hAnsiTheme="majorEastAsia" w:eastAsiaTheme="majorEastAsia" w:cstheme="majorEastAsia"/>
          <w:sz w:val="24"/>
          <w:szCs w:val="24"/>
        </w:rPr>
        <w:br w:type="page"/>
      </w:r>
      <w:bookmarkStart w:id="123" w:name="_Toc60700048"/>
      <w:bookmarkStart w:id="124" w:name="_Toc82177945"/>
      <w:r>
        <w:rPr>
          <w:rFonts w:hint="eastAsia" w:asciiTheme="majorEastAsia" w:hAnsiTheme="majorEastAsia" w:eastAsiaTheme="majorEastAsia" w:cstheme="majorEastAsia"/>
          <w:b/>
          <w:bCs/>
          <w:sz w:val="24"/>
          <w:szCs w:val="24"/>
        </w:rPr>
        <w:t>（二）授权委托书</w:t>
      </w:r>
      <w:bookmarkEnd w:id="108"/>
      <w:bookmarkEnd w:id="109"/>
      <w:bookmarkEnd w:id="110"/>
      <w:bookmarkEnd w:id="111"/>
      <w:bookmarkEnd w:id="112"/>
      <w:bookmarkEnd w:id="113"/>
      <w:bookmarkEnd w:id="114"/>
      <w:bookmarkEnd w:id="115"/>
      <w:bookmarkEnd w:id="116"/>
      <w:bookmarkEnd w:id="117"/>
      <w:bookmarkEnd w:id="118"/>
      <w:bookmarkEnd w:id="119"/>
      <w:bookmarkEnd w:id="120"/>
      <w:bookmarkEnd w:id="121"/>
      <w:bookmarkEnd w:id="122"/>
      <w:bookmarkEnd w:id="123"/>
      <w:bookmarkEnd w:id="124"/>
    </w:p>
    <w:p w14:paraId="796C2B69">
      <w:pPr>
        <w:spacing w:line="360" w:lineRule="auto"/>
        <w:rPr>
          <w:rFonts w:hint="eastAsia" w:asciiTheme="majorEastAsia" w:hAnsiTheme="majorEastAsia" w:eastAsiaTheme="majorEastAsia" w:cstheme="majorEastAsia"/>
          <w:sz w:val="24"/>
          <w:szCs w:val="24"/>
        </w:rPr>
      </w:pPr>
    </w:p>
    <w:p w14:paraId="02EAFCE0">
      <w:pPr>
        <w:topLinePunct/>
        <w:spacing w:line="360" w:lineRule="auto"/>
        <w:ind w:firstLine="480" w:firstLineChars="200"/>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本人</w:t>
      </w:r>
      <w:r>
        <w:rPr>
          <w:rFonts w:hint="eastAsia" w:asciiTheme="majorEastAsia" w:hAnsiTheme="majorEastAsia" w:eastAsiaTheme="majorEastAsia" w:cstheme="majorEastAsia"/>
          <w:sz w:val="24"/>
          <w:szCs w:val="24"/>
          <w:u w:val="single"/>
        </w:rPr>
        <w:t xml:space="preserve">       </w:t>
      </w:r>
      <w:r>
        <w:rPr>
          <w:rFonts w:hint="eastAsia" w:asciiTheme="majorEastAsia" w:hAnsiTheme="majorEastAsia" w:eastAsiaTheme="majorEastAsia" w:cstheme="majorEastAsia"/>
          <w:sz w:val="24"/>
          <w:szCs w:val="24"/>
        </w:rPr>
        <w:t>（姓名）系</w:t>
      </w:r>
      <w:r>
        <w:rPr>
          <w:rFonts w:hint="eastAsia" w:asciiTheme="majorEastAsia" w:hAnsiTheme="majorEastAsia" w:eastAsiaTheme="majorEastAsia" w:cstheme="majorEastAsia"/>
          <w:sz w:val="24"/>
          <w:szCs w:val="24"/>
          <w:u w:val="single"/>
        </w:rPr>
        <w:t xml:space="preserve">     </w:t>
      </w:r>
      <w:r>
        <w:rPr>
          <w:rFonts w:hint="eastAsia" w:asciiTheme="majorEastAsia" w:hAnsiTheme="majorEastAsia" w:eastAsiaTheme="majorEastAsia" w:cstheme="majorEastAsia"/>
          <w:sz w:val="24"/>
          <w:szCs w:val="24"/>
          <w:u w:val="single"/>
          <w:lang w:val="en-US" w:eastAsia="zh-CN"/>
        </w:rPr>
        <w:t xml:space="preserve">                   </w:t>
      </w:r>
      <w:r>
        <w:rPr>
          <w:rFonts w:hint="eastAsia" w:asciiTheme="majorEastAsia" w:hAnsiTheme="majorEastAsia" w:eastAsiaTheme="majorEastAsia" w:cstheme="majorEastAsia"/>
          <w:sz w:val="24"/>
          <w:szCs w:val="24"/>
          <w:u w:val="single"/>
        </w:rPr>
        <w:t xml:space="preserve">   </w:t>
      </w:r>
      <w:r>
        <w:rPr>
          <w:rFonts w:hint="eastAsia" w:asciiTheme="majorEastAsia" w:hAnsiTheme="majorEastAsia" w:eastAsiaTheme="majorEastAsia" w:cstheme="majorEastAsia"/>
          <w:sz w:val="24"/>
          <w:szCs w:val="24"/>
        </w:rPr>
        <w:t>（</w:t>
      </w:r>
      <w:r>
        <w:rPr>
          <w:rFonts w:hint="eastAsia" w:asciiTheme="majorEastAsia" w:hAnsiTheme="majorEastAsia" w:eastAsiaTheme="majorEastAsia" w:cstheme="majorEastAsia"/>
          <w:sz w:val="24"/>
          <w:szCs w:val="24"/>
          <w:lang w:eastAsia="zh-CN"/>
        </w:rPr>
        <w:t>报价</w:t>
      </w:r>
      <w:r>
        <w:rPr>
          <w:rFonts w:hint="eastAsia" w:asciiTheme="majorEastAsia" w:hAnsiTheme="majorEastAsia" w:eastAsiaTheme="majorEastAsia" w:cstheme="majorEastAsia"/>
          <w:sz w:val="24"/>
          <w:szCs w:val="24"/>
        </w:rPr>
        <w:t>人名称）的法定代表人，现委托</w:t>
      </w:r>
      <w:r>
        <w:rPr>
          <w:rFonts w:hint="eastAsia" w:asciiTheme="majorEastAsia" w:hAnsiTheme="majorEastAsia" w:eastAsiaTheme="majorEastAsia" w:cstheme="majorEastAsia"/>
          <w:sz w:val="24"/>
          <w:szCs w:val="24"/>
          <w:u w:val="single"/>
        </w:rPr>
        <w:t xml:space="preserve">        </w:t>
      </w:r>
      <w:r>
        <w:rPr>
          <w:rFonts w:hint="eastAsia" w:asciiTheme="majorEastAsia" w:hAnsiTheme="majorEastAsia" w:eastAsiaTheme="majorEastAsia" w:cstheme="majorEastAsia"/>
          <w:sz w:val="24"/>
          <w:szCs w:val="24"/>
        </w:rPr>
        <w:t>（姓名）为我方代理人。代理人根据授权：以我方名义签署、澄清、说明、补正、递交、撤回、修改</w:t>
      </w:r>
      <w:r>
        <w:rPr>
          <w:rFonts w:hint="eastAsia" w:asciiTheme="majorEastAsia" w:hAnsiTheme="majorEastAsia" w:eastAsiaTheme="majorEastAsia" w:cstheme="majorEastAsia"/>
          <w:sz w:val="24"/>
          <w:szCs w:val="24"/>
          <w:u w:val="single"/>
          <w:lang w:val="en-US" w:eastAsia="zh-CN"/>
        </w:rPr>
        <w:t xml:space="preserve">                       </w:t>
      </w:r>
      <w:r>
        <w:rPr>
          <w:rFonts w:hint="eastAsia" w:asciiTheme="majorEastAsia" w:hAnsiTheme="majorEastAsia" w:eastAsiaTheme="majorEastAsia" w:cstheme="majorEastAsia"/>
          <w:sz w:val="24"/>
          <w:szCs w:val="24"/>
          <w:u w:val="none"/>
        </w:rPr>
        <w:t>（项目名称）</w:t>
      </w:r>
      <w:r>
        <w:rPr>
          <w:rFonts w:hint="eastAsia" w:asciiTheme="majorEastAsia" w:hAnsiTheme="majorEastAsia" w:eastAsiaTheme="majorEastAsia" w:cstheme="majorEastAsia"/>
          <w:sz w:val="24"/>
          <w:szCs w:val="24"/>
          <w:u w:val="single"/>
          <w:lang w:val="en-US" w:eastAsia="zh-CN"/>
        </w:rPr>
        <w:t xml:space="preserve">               </w:t>
      </w:r>
      <w:r>
        <w:rPr>
          <w:rFonts w:hint="eastAsia" w:asciiTheme="majorEastAsia" w:hAnsiTheme="majorEastAsia" w:eastAsiaTheme="majorEastAsia" w:cstheme="majorEastAsia"/>
          <w:sz w:val="24"/>
          <w:szCs w:val="24"/>
          <w:u w:val="none"/>
          <w:lang w:eastAsia="zh-CN"/>
        </w:rPr>
        <w:t>（</w:t>
      </w:r>
      <w:r>
        <w:rPr>
          <w:rFonts w:hint="eastAsia" w:asciiTheme="majorEastAsia" w:hAnsiTheme="majorEastAsia" w:eastAsiaTheme="majorEastAsia" w:cstheme="majorEastAsia"/>
          <w:sz w:val="24"/>
          <w:szCs w:val="24"/>
          <w:u w:val="none"/>
          <w:lang w:val="en-US" w:eastAsia="zh-CN"/>
        </w:rPr>
        <w:t>项目编号</w:t>
      </w:r>
      <w:r>
        <w:rPr>
          <w:rFonts w:hint="eastAsia" w:asciiTheme="majorEastAsia" w:hAnsiTheme="majorEastAsia" w:eastAsiaTheme="majorEastAsia" w:cstheme="majorEastAsia"/>
          <w:sz w:val="24"/>
          <w:szCs w:val="24"/>
          <w:u w:val="none"/>
          <w:lang w:eastAsia="zh-CN"/>
        </w:rPr>
        <w:t>）</w:t>
      </w:r>
      <w:r>
        <w:rPr>
          <w:rFonts w:hint="eastAsia" w:asciiTheme="majorEastAsia" w:hAnsiTheme="majorEastAsia" w:eastAsiaTheme="majorEastAsia" w:cstheme="majorEastAsia"/>
          <w:sz w:val="24"/>
          <w:szCs w:val="24"/>
          <w:lang w:eastAsia="zh-CN"/>
        </w:rPr>
        <w:t>报价</w:t>
      </w:r>
      <w:r>
        <w:rPr>
          <w:rFonts w:hint="eastAsia" w:asciiTheme="majorEastAsia" w:hAnsiTheme="majorEastAsia" w:eastAsiaTheme="majorEastAsia" w:cstheme="majorEastAsia"/>
          <w:sz w:val="24"/>
          <w:szCs w:val="24"/>
        </w:rPr>
        <w:t>文件、签订合同和处理有关事宜，其法律后果由我方承担。</w:t>
      </w:r>
    </w:p>
    <w:p w14:paraId="7B641BF4">
      <w:pPr>
        <w:spacing w:line="360" w:lineRule="auto"/>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 xml:space="preserve">    委托期限：</w:t>
      </w:r>
      <w:r>
        <w:rPr>
          <w:rFonts w:hint="eastAsia" w:asciiTheme="majorEastAsia" w:hAnsiTheme="majorEastAsia" w:eastAsiaTheme="majorEastAsia" w:cstheme="majorEastAsia"/>
          <w:sz w:val="24"/>
          <w:szCs w:val="24"/>
          <w:u w:val="single"/>
        </w:rPr>
        <w:t xml:space="preserve">自签发之日起一年内有效 </w:t>
      </w:r>
      <w:r>
        <w:rPr>
          <w:rFonts w:hint="eastAsia" w:asciiTheme="majorEastAsia" w:hAnsiTheme="majorEastAsia" w:eastAsiaTheme="majorEastAsia" w:cstheme="majorEastAsia"/>
          <w:sz w:val="24"/>
          <w:szCs w:val="24"/>
        </w:rPr>
        <w:t>。</w:t>
      </w:r>
    </w:p>
    <w:p w14:paraId="482E01E0">
      <w:pPr>
        <w:spacing w:line="360" w:lineRule="auto"/>
        <w:ind w:firstLine="480" w:firstLineChars="200"/>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代理人无转委托权。</w:t>
      </w:r>
    </w:p>
    <w:p w14:paraId="1EE1B4D7">
      <w:pPr>
        <w:spacing w:line="360" w:lineRule="auto"/>
        <w:ind w:firstLine="480" w:firstLineChars="200"/>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附：代理人身份证复印件。</w:t>
      </w:r>
    </w:p>
    <w:p w14:paraId="37AE7219">
      <w:pPr>
        <w:spacing w:line="360" w:lineRule="auto"/>
        <w:rPr>
          <w:rFonts w:hint="eastAsia" w:asciiTheme="majorEastAsia" w:hAnsiTheme="majorEastAsia" w:eastAsiaTheme="majorEastAsia" w:cstheme="majorEastAsia"/>
          <w:sz w:val="24"/>
          <w:szCs w:val="24"/>
        </w:rPr>
      </w:pPr>
    </w:p>
    <w:p w14:paraId="06ECBA66">
      <w:pPr>
        <w:spacing w:line="360" w:lineRule="auto"/>
        <w:ind w:firstLine="480" w:firstLineChars="200"/>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lang w:eastAsia="zh-CN"/>
        </w:rPr>
        <w:t>报价</w:t>
      </w:r>
      <w:r>
        <w:rPr>
          <w:rFonts w:hint="eastAsia" w:asciiTheme="majorEastAsia" w:hAnsiTheme="majorEastAsia" w:eastAsiaTheme="majorEastAsia" w:cstheme="majorEastAsia"/>
          <w:sz w:val="24"/>
          <w:szCs w:val="24"/>
        </w:rPr>
        <w:t>人：</w:t>
      </w:r>
      <w:r>
        <w:rPr>
          <w:rFonts w:hint="eastAsia" w:asciiTheme="majorEastAsia" w:hAnsiTheme="majorEastAsia" w:eastAsiaTheme="majorEastAsia" w:cstheme="majorEastAsia"/>
          <w:sz w:val="24"/>
          <w:szCs w:val="24"/>
          <w:u w:val="single"/>
        </w:rPr>
        <w:t xml:space="preserve">                                   </w:t>
      </w:r>
      <w:r>
        <w:rPr>
          <w:rFonts w:hint="eastAsia" w:asciiTheme="majorEastAsia" w:hAnsiTheme="majorEastAsia" w:eastAsiaTheme="majorEastAsia" w:cstheme="majorEastAsia"/>
          <w:sz w:val="24"/>
          <w:szCs w:val="24"/>
        </w:rPr>
        <w:t>（盖章）</w:t>
      </w:r>
    </w:p>
    <w:p w14:paraId="637A3D2F">
      <w:pPr>
        <w:spacing w:line="360" w:lineRule="auto"/>
        <w:ind w:firstLine="480" w:firstLineChars="200"/>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 xml:space="preserve"> </w:t>
      </w:r>
    </w:p>
    <w:p w14:paraId="738D9297">
      <w:pPr>
        <w:spacing w:line="360" w:lineRule="auto"/>
        <w:ind w:firstLine="480" w:firstLineChars="200"/>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法定代表人：</w:t>
      </w:r>
      <w:r>
        <w:rPr>
          <w:rFonts w:hint="eastAsia" w:asciiTheme="majorEastAsia" w:hAnsiTheme="majorEastAsia" w:eastAsiaTheme="majorEastAsia" w:cstheme="majorEastAsia"/>
          <w:sz w:val="24"/>
          <w:szCs w:val="24"/>
          <w:u w:val="single"/>
        </w:rPr>
        <w:t xml:space="preserve">                               </w:t>
      </w:r>
      <w:r>
        <w:rPr>
          <w:rFonts w:hint="eastAsia" w:asciiTheme="majorEastAsia" w:hAnsiTheme="majorEastAsia" w:eastAsiaTheme="majorEastAsia" w:cstheme="majorEastAsia"/>
          <w:sz w:val="24"/>
          <w:szCs w:val="24"/>
        </w:rPr>
        <w:t>（签字或盖</w:t>
      </w:r>
      <w:r>
        <w:rPr>
          <w:rFonts w:hint="eastAsia" w:asciiTheme="majorEastAsia" w:hAnsiTheme="majorEastAsia" w:eastAsiaTheme="majorEastAsia" w:cstheme="majorEastAsia"/>
          <w:sz w:val="24"/>
          <w:szCs w:val="24"/>
          <w:lang w:val="en-US" w:eastAsia="zh-CN"/>
        </w:rPr>
        <w:t>签</w:t>
      </w:r>
      <w:r>
        <w:rPr>
          <w:rFonts w:hint="eastAsia" w:asciiTheme="majorEastAsia" w:hAnsiTheme="majorEastAsia" w:eastAsiaTheme="majorEastAsia" w:cstheme="majorEastAsia"/>
          <w:sz w:val="24"/>
          <w:szCs w:val="24"/>
        </w:rPr>
        <w:t>章）</w:t>
      </w:r>
    </w:p>
    <w:p w14:paraId="42805167">
      <w:pPr>
        <w:spacing w:line="360" w:lineRule="auto"/>
        <w:ind w:firstLine="480" w:firstLineChars="200"/>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 xml:space="preserve">  </w:t>
      </w:r>
    </w:p>
    <w:p w14:paraId="38AC7D29">
      <w:pPr>
        <w:spacing w:line="360" w:lineRule="auto"/>
        <w:ind w:firstLine="480" w:firstLineChars="200"/>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委托代理人：</w:t>
      </w:r>
      <w:r>
        <w:rPr>
          <w:rFonts w:hint="eastAsia" w:asciiTheme="majorEastAsia" w:hAnsiTheme="majorEastAsia" w:eastAsiaTheme="majorEastAsia" w:cstheme="majorEastAsia"/>
          <w:sz w:val="24"/>
          <w:szCs w:val="24"/>
          <w:u w:val="single"/>
        </w:rPr>
        <w:t xml:space="preserve">                                </w:t>
      </w:r>
      <w:r>
        <w:rPr>
          <w:rFonts w:hint="eastAsia" w:asciiTheme="majorEastAsia" w:hAnsiTheme="majorEastAsia" w:eastAsiaTheme="majorEastAsia" w:cstheme="majorEastAsia"/>
          <w:sz w:val="24"/>
          <w:szCs w:val="24"/>
        </w:rPr>
        <w:t>（签字或盖</w:t>
      </w:r>
      <w:r>
        <w:rPr>
          <w:rFonts w:hint="eastAsia" w:asciiTheme="majorEastAsia" w:hAnsiTheme="majorEastAsia" w:eastAsiaTheme="majorEastAsia" w:cstheme="majorEastAsia"/>
          <w:sz w:val="24"/>
          <w:szCs w:val="24"/>
          <w:lang w:val="en-US" w:eastAsia="zh-CN"/>
        </w:rPr>
        <w:t>签</w:t>
      </w:r>
      <w:r>
        <w:rPr>
          <w:rFonts w:hint="eastAsia" w:asciiTheme="majorEastAsia" w:hAnsiTheme="majorEastAsia" w:eastAsiaTheme="majorEastAsia" w:cstheme="majorEastAsia"/>
          <w:sz w:val="24"/>
          <w:szCs w:val="24"/>
        </w:rPr>
        <w:t xml:space="preserve">章） </w:t>
      </w:r>
    </w:p>
    <w:p w14:paraId="513FE4D5">
      <w:pPr>
        <w:spacing w:line="360" w:lineRule="auto"/>
        <w:ind w:firstLine="480" w:firstLineChars="200"/>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 xml:space="preserve"> </w:t>
      </w:r>
    </w:p>
    <w:p w14:paraId="2A0E3D83">
      <w:pPr>
        <w:spacing w:line="360" w:lineRule="auto"/>
        <w:ind w:firstLine="480" w:firstLineChars="200"/>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 xml:space="preserve"> </w:t>
      </w:r>
    </w:p>
    <w:p w14:paraId="7998FEF0">
      <w:pPr>
        <w:spacing w:line="360" w:lineRule="auto"/>
        <w:ind w:firstLine="480" w:firstLineChars="200"/>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u w:val="single"/>
        </w:rPr>
        <w:t xml:space="preserve">      </w:t>
      </w:r>
      <w:r>
        <w:rPr>
          <w:rFonts w:hint="eastAsia" w:asciiTheme="majorEastAsia" w:hAnsiTheme="majorEastAsia" w:eastAsiaTheme="majorEastAsia" w:cstheme="majorEastAsia"/>
          <w:sz w:val="24"/>
          <w:szCs w:val="24"/>
          <w:u w:val="single"/>
          <w:lang w:val="en-US" w:eastAsia="zh-CN"/>
        </w:rPr>
        <w:t xml:space="preserve"> </w:t>
      </w:r>
      <w:r>
        <w:rPr>
          <w:rFonts w:hint="eastAsia" w:asciiTheme="majorEastAsia" w:hAnsiTheme="majorEastAsia" w:eastAsiaTheme="majorEastAsia" w:cstheme="majorEastAsia"/>
          <w:sz w:val="24"/>
          <w:szCs w:val="24"/>
          <w:u w:val="single"/>
        </w:rPr>
        <w:t xml:space="preserve"> </w:t>
      </w:r>
      <w:r>
        <w:rPr>
          <w:rFonts w:hint="eastAsia" w:asciiTheme="majorEastAsia" w:hAnsiTheme="majorEastAsia" w:eastAsiaTheme="majorEastAsia" w:cstheme="majorEastAsia"/>
          <w:sz w:val="24"/>
          <w:szCs w:val="24"/>
        </w:rPr>
        <w:t>年</w:t>
      </w:r>
      <w:r>
        <w:rPr>
          <w:rFonts w:hint="eastAsia" w:asciiTheme="majorEastAsia" w:hAnsiTheme="majorEastAsia" w:eastAsiaTheme="majorEastAsia" w:cstheme="majorEastAsia"/>
          <w:sz w:val="24"/>
          <w:szCs w:val="24"/>
          <w:u w:val="single"/>
        </w:rPr>
        <w:t xml:space="preserve">       </w:t>
      </w:r>
      <w:r>
        <w:rPr>
          <w:rFonts w:hint="eastAsia" w:asciiTheme="majorEastAsia" w:hAnsiTheme="majorEastAsia" w:eastAsiaTheme="majorEastAsia" w:cstheme="majorEastAsia"/>
          <w:sz w:val="24"/>
          <w:szCs w:val="24"/>
        </w:rPr>
        <w:t>月</w:t>
      </w:r>
      <w:r>
        <w:rPr>
          <w:rFonts w:hint="eastAsia" w:asciiTheme="majorEastAsia" w:hAnsiTheme="majorEastAsia" w:eastAsiaTheme="majorEastAsia" w:cstheme="majorEastAsia"/>
          <w:sz w:val="24"/>
          <w:szCs w:val="24"/>
          <w:u w:val="single"/>
        </w:rPr>
        <w:t xml:space="preserve">       </w:t>
      </w:r>
      <w:r>
        <w:rPr>
          <w:rFonts w:hint="eastAsia" w:asciiTheme="majorEastAsia" w:hAnsiTheme="majorEastAsia" w:eastAsiaTheme="majorEastAsia" w:cstheme="majorEastAsia"/>
          <w:sz w:val="24"/>
          <w:szCs w:val="24"/>
        </w:rPr>
        <w:t>日</w:t>
      </w:r>
    </w:p>
    <w:p w14:paraId="75C1A09D">
      <w:pPr>
        <w:rPr>
          <w:rFonts w:hint="eastAsia" w:asciiTheme="majorEastAsia" w:hAnsiTheme="majorEastAsia" w:eastAsiaTheme="majorEastAsia" w:cstheme="majorEastAsia"/>
          <w:sz w:val="24"/>
          <w:szCs w:val="24"/>
        </w:rPr>
      </w:pPr>
    </w:p>
    <w:p w14:paraId="70EB1F57">
      <w:pPr>
        <w:rPr>
          <w:rFonts w:hint="eastAsia" w:asciiTheme="majorEastAsia" w:hAnsiTheme="majorEastAsia" w:eastAsiaTheme="majorEastAsia" w:cstheme="majorEastAsia"/>
          <w:sz w:val="24"/>
          <w:szCs w:val="24"/>
        </w:rPr>
      </w:pPr>
      <w:bookmarkStart w:id="125" w:name="_Toc20582"/>
      <w:bookmarkStart w:id="126" w:name="_Toc6695"/>
      <w:bookmarkStart w:id="127" w:name="_Toc7134"/>
      <w:bookmarkStart w:id="128" w:name="_Toc10345"/>
      <w:bookmarkStart w:id="129" w:name="_Toc20937"/>
      <w:bookmarkStart w:id="130" w:name="_Toc25658"/>
      <w:bookmarkStart w:id="131" w:name="_Toc7125"/>
      <w:bookmarkStart w:id="132" w:name="_Toc20762"/>
      <w:bookmarkStart w:id="133" w:name="_Toc4078442"/>
    </w:p>
    <w:p w14:paraId="109791AF">
      <w:pPr>
        <w:spacing w:line="360" w:lineRule="auto"/>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注：法定代表人参加投标活动的，无需出具此授权委托书。</w:t>
      </w:r>
    </w:p>
    <w:p w14:paraId="014FA397">
      <w:pPr>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 xml:space="preserve"> </w:t>
      </w:r>
    </w:p>
    <w:p w14:paraId="7F58DF79">
      <w:pPr>
        <w:rPr>
          <w:rFonts w:hint="eastAsia" w:asciiTheme="majorEastAsia" w:hAnsiTheme="majorEastAsia" w:eastAsiaTheme="majorEastAsia" w:cstheme="majorEastAsia"/>
          <w:b/>
          <w:bCs/>
          <w:sz w:val="24"/>
          <w:szCs w:val="24"/>
        </w:rPr>
      </w:pPr>
      <w:r>
        <w:rPr>
          <w:rFonts w:hint="eastAsia" w:asciiTheme="majorEastAsia" w:hAnsiTheme="majorEastAsia" w:eastAsiaTheme="majorEastAsia" w:cstheme="majorEastAsia"/>
          <w:b/>
          <w:bCs/>
          <w:sz w:val="24"/>
          <w:szCs w:val="24"/>
        </w:rPr>
        <w:br w:type="page"/>
      </w:r>
    </w:p>
    <w:p w14:paraId="64953B2C">
      <w:pPr>
        <w:pStyle w:val="8"/>
        <w:rPr>
          <w:rFonts w:hint="eastAsia"/>
        </w:rPr>
      </w:pPr>
    </w:p>
    <w:bookmarkEnd w:id="125"/>
    <w:bookmarkEnd w:id="126"/>
    <w:bookmarkEnd w:id="127"/>
    <w:bookmarkEnd w:id="128"/>
    <w:bookmarkEnd w:id="129"/>
    <w:bookmarkEnd w:id="130"/>
    <w:bookmarkEnd w:id="131"/>
    <w:bookmarkEnd w:id="132"/>
    <w:bookmarkEnd w:id="133"/>
    <w:p w14:paraId="0DCB3712">
      <w:pPr>
        <w:shd w:val="clear"/>
        <w:snapToGrid w:val="0"/>
        <w:spacing w:line="360" w:lineRule="auto"/>
        <w:rPr>
          <w:rFonts w:hint="eastAsia" w:asciiTheme="majorEastAsia" w:hAnsiTheme="majorEastAsia" w:eastAsiaTheme="majorEastAsia" w:cstheme="majorEastAsia"/>
          <w:b/>
          <w:bCs/>
          <w:color w:val="auto"/>
          <w:sz w:val="24"/>
          <w:szCs w:val="24"/>
          <w:highlight w:val="none"/>
        </w:rPr>
      </w:pPr>
      <w:r>
        <w:rPr>
          <w:rFonts w:hint="eastAsia" w:asciiTheme="majorEastAsia" w:hAnsiTheme="majorEastAsia" w:eastAsiaTheme="majorEastAsia" w:cstheme="majorEastAsia"/>
          <w:b/>
          <w:bCs/>
          <w:color w:val="auto"/>
          <w:sz w:val="24"/>
          <w:szCs w:val="24"/>
          <w:highlight w:val="none"/>
          <w:lang w:val="en-US" w:eastAsia="zh-CN"/>
        </w:rPr>
        <w:t>三、供应商资格</w:t>
      </w:r>
      <w:r>
        <w:rPr>
          <w:rFonts w:hint="eastAsia" w:asciiTheme="majorEastAsia" w:hAnsiTheme="majorEastAsia" w:eastAsiaTheme="majorEastAsia" w:cstheme="majorEastAsia"/>
          <w:b/>
          <w:bCs/>
          <w:color w:val="auto"/>
          <w:sz w:val="24"/>
          <w:szCs w:val="24"/>
          <w:highlight w:val="none"/>
        </w:rPr>
        <w:t>证明资料：</w:t>
      </w:r>
    </w:p>
    <w:p w14:paraId="70F343EC">
      <w:pPr>
        <w:shd w:val="clear"/>
        <w:snapToGrid w:val="0"/>
        <w:spacing w:line="360" w:lineRule="auto"/>
        <w:jc w:val="both"/>
        <w:rPr>
          <w:rFonts w:hint="eastAsia" w:asciiTheme="majorEastAsia" w:hAnsiTheme="majorEastAsia" w:eastAsiaTheme="majorEastAsia" w:cstheme="majorEastAsia"/>
          <w:b w:val="0"/>
          <w:bCs w:val="0"/>
          <w:color w:val="auto"/>
          <w:sz w:val="24"/>
          <w:szCs w:val="24"/>
          <w:highlight w:val="none"/>
        </w:rPr>
      </w:pPr>
      <w:r>
        <w:rPr>
          <w:rFonts w:hint="eastAsia" w:asciiTheme="majorEastAsia" w:hAnsiTheme="majorEastAsia" w:eastAsiaTheme="majorEastAsia" w:cstheme="majorEastAsia"/>
          <w:b w:val="0"/>
          <w:bCs w:val="0"/>
          <w:color w:val="auto"/>
          <w:sz w:val="24"/>
          <w:szCs w:val="24"/>
          <w:highlight w:val="none"/>
        </w:rPr>
        <w:t>1.营业执照副本</w:t>
      </w:r>
    </w:p>
    <w:p w14:paraId="144D46DC">
      <w:pPr>
        <w:pStyle w:val="8"/>
        <w:spacing w:line="360" w:lineRule="auto"/>
        <w:ind w:left="0" w:leftChars="0" w:firstLine="0" w:firstLineChars="0"/>
        <w:rPr>
          <w:rFonts w:hint="default" w:asciiTheme="majorEastAsia" w:hAnsiTheme="majorEastAsia" w:eastAsiaTheme="majorEastAsia" w:cstheme="majorEastAsia"/>
          <w:b w:val="0"/>
          <w:bCs w:val="0"/>
          <w:color w:val="auto"/>
          <w:sz w:val="24"/>
          <w:szCs w:val="24"/>
          <w:highlight w:val="none"/>
          <w:lang w:val="en-US" w:eastAsia="zh-CN"/>
        </w:rPr>
      </w:pPr>
      <w:r>
        <w:rPr>
          <w:rFonts w:hint="eastAsia" w:asciiTheme="majorEastAsia" w:hAnsiTheme="majorEastAsia" w:eastAsiaTheme="majorEastAsia" w:cstheme="majorEastAsia"/>
          <w:b w:val="0"/>
          <w:bCs w:val="0"/>
          <w:color w:val="auto"/>
          <w:sz w:val="24"/>
          <w:szCs w:val="24"/>
          <w:highlight w:val="none"/>
          <w:lang w:val="en-US" w:eastAsia="zh-CN"/>
        </w:rPr>
        <w:t>2.资质证明（如有）</w:t>
      </w:r>
    </w:p>
    <w:p w14:paraId="7D7BBC6B">
      <w:pPr>
        <w:pStyle w:val="8"/>
        <w:spacing w:line="360" w:lineRule="auto"/>
        <w:ind w:left="0" w:leftChars="0" w:firstLine="0" w:firstLineChars="0"/>
        <w:rPr>
          <w:rFonts w:hint="default" w:asciiTheme="majorEastAsia" w:hAnsiTheme="majorEastAsia" w:eastAsiaTheme="majorEastAsia" w:cstheme="majorEastAsia"/>
          <w:b w:val="0"/>
          <w:bCs w:val="0"/>
          <w:color w:val="auto"/>
          <w:sz w:val="24"/>
          <w:szCs w:val="24"/>
          <w:highlight w:val="none"/>
          <w:lang w:val="en-US" w:eastAsia="zh-CN"/>
        </w:rPr>
      </w:pPr>
      <w:r>
        <w:rPr>
          <w:rFonts w:hint="eastAsia" w:asciiTheme="majorEastAsia" w:hAnsiTheme="majorEastAsia" w:eastAsiaTheme="majorEastAsia" w:cstheme="majorEastAsia"/>
          <w:b w:val="0"/>
          <w:bCs w:val="0"/>
          <w:color w:val="auto"/>
          <w:sz w:val="24"/>
          <w:szCs w:val="24"/>
          <w:highlight w:val="none"/>
          <w:lang w:val="en-US" w:eastAsia="zh-CN"/>
        </w:rPr>
        <w:t>3.安全生产许可证（如有）</w:t>
      </w:r>
    </w:p>
    <w:p w14:paraId="5D9936EC">
      <w:pPr>
        <w:shd w:val="clear"/>
        <w:snapToGrid w:val="0"/>
        <w:spacing w:line="360" w:lineRule="auto"/>
        <w:ind w:firstLine="480" w:firstLineChars="200"/>
        <w:rPr>
          <w:rFonts w:hint="eastAsia" w:asciiTheme="majorEastAsia" w:hAnsiTheme="majorEastAsia" w:eastAsiaTheme="majorEastAsia" w:cstheme="majorEastAsia"/>
          <w:color w:val="auto"/>
          <w:sz w:val="24"/>
          <w:szCs w:val="24"/>
          <w:highlight w:val="none"/>
        </w:rPr>
      </w:pPr>
    </w:p>
    <w:p w14:paraId="52C33335">
      <w:pPr>
        <w:pStyle w:val="8"/>
        <w:rPr>
          <w:rFonts w:hint="eastAsia" w:asciiTheme="majorEastAsia" w:hAnsiTheme="majorEastAsia" w:eastAsiaTheme="majorEastAsia" w:cstheme="majorEastAsia"/>
          <w:color w:val="auto"/>
          <w:sz w:val="24"/>
          <w:szCs w:val="24"/>
          <w:highlight w:val="none"/>
        </w:rPr>
      </w:pPr>
    </w:p>
    <w:p w14:paraId="1F0ADCDF">
      <w:pPr>
        <w:pStyle w:val="8"/>
        <w:rPr>
          <w:rFonts w:hint="eastAsia" w:asciiTheme="majorEastAsia" w:hAnsiTheme="majorEastAsia" w:eastAsiaTheme="majorEastAsia" w:cstheme="majorEastAsia"/>
          <w:color w:val="auto"/>
          <w:sz w:val="24"/>
          <w:szCs w:val="24"/>
          <w:highlight w:val="none"/>
        </w:rPr>
      </w:pPr>
    </w:p>
    <w:p w14:paraId="4221C48D">
      <w:pPr>
        <w:pStyle w:val="8"/>
        <w:rPr>
          <w:rFonts w:hint="eastAsia" w:asciiTheme="majorEastAsia" w:hAnsiTheme="majorEastAsia" w:eastAsiaTheme="majorEastAsia" w:cstheme="majorEastAsia"/>
          <w:color w:val="auto"/>
          <w:sz w:val="24"/>
          <w:szCs w:val="24"/>
          <w:highlight w:val="none"/>
        </w:rPr>
      </w:pPr>
    </w:p>
    <w:p w14:paraId="4F74DA72">
      <w:pPr>
        <w:pStyle w:val="8"/>
        <w:rPr>
          <w:rFonts w:hint="eastAsia" w:asciiTheme="majorEastAsia" w:hAnsiTheme="majorEastAsia" w:eastAsiaTheme="majorEastAsia" w:cstheme="majorEastAsia"/>
          <w:color w:val="auto"/>
          <w:sz w:val="24"/>
          <w:szCs w:val="24"/>
          <w:highlight w:val="none"/>
        </w:rPr>
      </w:pPr>
    </w:p>
    <w:p w14:paraId="07F5FCCE">
      <w:pPr>
        <w:shd w:val="clear"/>
        <w:snapToGrid w:val="0"/>
        <w:spacing w:line="360" w:lineRule="auto"/>
        <w:ind w:firstLine="480" w:firstLineChars="200"/>
        <w:rPr>
          <w:rFonts w:hint="eastAsia" w:asciiTheme="majorEastAsia" w:hAnsiTheme="majorEastAsia" w:eastAsiaTheme="majorEastAsia" w:cstheme="majorEastAsia"/>
          <w:color w:val="auto"/>
          <w:sz w:val="24"/>
          <w:szCs w:val="24"/>
          <w:highlight w:val="none"/>
        </w:rPr>
      </w:pPr>
      <w:bookmarkStart w:id="134" w:name="_Toc202820352"/>
      <w:bookmarkStart w:id="135" w:name="_Toc202254106"/>
      <w:bookmarkStart w:id="136" w:name="_Toc202251701"/>
      <w:bookmarkStart w:id="137" w:name="_Toc202819879"/>
      <w:bookmarkStart w:id="138" w:name="_Toc202251076"/>
      <w:bookmarkStart w:id="139" w:name="_Toc202816997"/>
      <w:bookmarkStart w:id="140" w:name="_Toc202252035"/>
    </w:p>
    <w:p w14:paraId="64E82CD7">
      <w:pPr>
        <w:rPr>
          <w:rFonts w:hint="eastAsia" w:asciiTheme="majorEastAsia" w:hAnsiTheme="majorEastAsia" w:eastAsiaTheme="majorEastAsia" w:cstheme="majorEastAsia"/>
          <w:color w:val="auto"/>
          <w:sz w:val="24"/>
          <w:szCs w:val="24"/>
          <w:highlight w:val="none"/>
        </w:rPr>
      </w:pPr>
      <w:r>
        <w:rPr>
          <w:rFonts w:hint="eastAsia" w:asciiTheme="majorEastAsia" w:hAnsiTheme="majorEastAsia" w:eastAsiaTheme="majorEastAsia" w:cstheme="majorEastAsia"/>
          <w:color w:val="auto"/>
          <w:sz w:val="24"/>
          <w:szCs w:val="24"/>
          <w:highlight w:val="none"/>
        </w:rPr>
        <w:br w:type="page"/>
      </w:r>
    </w:p>
    <w:p w14:paraId="342D7146">
      <w:pPr>
        <w:shd w:val="clear"/>
        <w:snapToGrid w:val="0"/>
        <w:spacing w:line="360" w:lineRule="auto"/>
        <w:jc w:val="center"/>
        <w:rPr>
          <w:rFonts w:hint="eastAsia" w:asciiTheme="majorEastAsia" w:hAnsiTheme="majorEastAsia" w:eastAsiaTheme="majorEastAsia" w:cstheme="majorEastAsia"/>
          <w:b/>
          <w:bCs/>
          <w:color w:val="auto"/>
          <w:sz w:val="24"/>
          <w:szCs w:val="24"/>
          <w:highlight w:val="none"/>
        </w:rPr>
      </w:pPr>
      <w:r>
        <w:rPr>
          <w:rFonts w:hint="eastAsia" w:asciiTheme="majorEastAsia" w:hAnsiTheme="majorEastAsia" w:eastAsiaTheme="majorEastAsia" w:cstheme="majorEastAsia"/>
          <w:b/>
          <w:bCs/>
          <w:color w:val="auto"/>
          <w:sz w:val="24"/>
          <w:szCs w:val="24"/>
          <w:highlight w:val="none"/>
          <w:lang w:val="en-US" w:eastAsia="zh-CN"/>
        </w:rPr>
        <w:t>2.</w:t>
      </w:r>
      <w:r>
        <w:rPr>
          <w:rFonts w:hint="eastAsia" w:asciiTheme="majorEastAsia" w:hAnsiTheme="majorEastAsia" w:eastAsiaTheme="majorEastAsia" w:cstheme="majorEastAsia"/>
          <w:b/>
          <w:bCs/>
          <w:color w:val="auto"/>
          <w:sz w:val="24"/>
          <w:szCs w:val="24"/>
          <w:highlight w:val="none"/>
        </w:rPr>
        <w:t>参加招</w:t>
      </w:r>
      <w:r>
        <w:rPr>
          <w:rFonts w:hint="eastAsia" w:asciiTheme="majorEastAsia" w:hAnsiTheme="majorEastAsia" w:eastAsiaTheme="majorEastAsia" w:cstheme="majorEastAsia"/>
          <w:b/>
          <w:bCs/>
          <w:color w:val="auto"/>
          <w:sz w:val="24"/>
          <w:szCs w:val="24"/>
          <w:highlight w:val="none"/>
          <w:lang w:eastAsia="zh-CN"/>
        </w:rPr>
        <w:t>报价</w:t>
      </w:r>
      <w:r>
        <w:rPr>
          <w:rFonts w:hint="eastAsia" w:asciiTheme="majorEastAsia" w:hAnsiTheme="majorEastAsia" w:eastAsiaTheme="majorEastAsia" w:cstheme="majorEastAsia"/>
          <w:b/>
          <w:bCs/>
          <w:color w:val="auto"/>
          <w:sz w:val="24"/>
          <w:szCs w:val="24"/>
          <w:highlight w:val="none"/>
        </w:rPr>
        <w:t>活动前三年内，在经营活动中没有重大违法记录的声明函</w:t>
      </w:r>
    </w:p>
    <w:p w14:paraId="7802C345">
      <w:pPr>
        <w:pStyle w:val="73"/>
        <w:shd w:val="clear"/>
        <w:spacing w:before="0" w:after="0" w:line="360" w:lineRule="auto"/>
        <w:rPr>
          <w:rFonts w:hint="eastAsia" w:asciiTheme="majorEastAsia" w:hAnsiTheme="majorEastAsia" w:eastAsiaTheme="majorEastAsia" w:cstheme="majorEastAsia"/>
          <w:b w:val="0"/>
          <w:bCs w:val="0"/>
          <w:color w:val="auto"/>
          <w:spacing w:val="0"/>
          <w:sz w:val="24"/>
          <w:szCs w:val="24"/>
          <w:highlight w:val="none"/>
        </w:rPr>
      </w:pPr>
    </w:p>
    <w:p w14:paraId="204A1331">
      <w:pPr>
        <w:pStyle w:val="73"/>
        <w:shd w:val="clear"/>
        <w:spacing w:before="0" w:after="0" w:line="360" w:lineRule="auto"/>
        <w:rPr>
          <w:rFonts w:hint="eastAsia" w:asciiTheme="majorEastAsia" w:hAnsiTheme="majorEastAsia" w:eastAsiaTheme="majorEastAsia" w:cstheme="majorEastAsia"/>
          <w:b w:val="0"/>
          <w:bCs w:val="0"/>
          <w:color w:val="auto"/>
          <w:spacing w:val="0"/>
          <w:sz w:val="24"/>
          <w:szCs w:val="24"/>
          <w:highlight w:val="none"/>
        </w:rPr>
      </w:pPr>
      <w:r>
        <w:rPr>
          <w:rFonts w:hint="eastAsia" w:asciiTheme="majorEastAsia" w:hAnsiTheme="majorEastAsia" w:eastAsiaTheme="majorEastAsia" w:cstheme="majorEastAsia"/>
          <w:b w:val="0"/>
          <w:bCs w:val="0"/>
          <w:color w:val="auto"/>
          <w:spacing w:val="0"/>
          <w:sz w:val="24"/>
          <w:szCs w:val="24"/>
          <w:highlight w:val="none"/>
        </w:rPr>
        <w:t>致：</w:t>
      </w:r>
      <w:r>
        <w:rPr>
          <w:rFonts w:hint="eastAsia" w:asciiTheme="majorEastAsia" w:hAnsiTheme="majorEastAsia" w:eastAsiaTheme="majorEastAsia" w:cstheme="majorEastAsia"/>
          <w:b w:val="0"/>
          <w:bCs w:val="0"/>
          <w:color w:val="auto"/>
          <w:spacing w:val="0"/>
          <w:sz w:val="24"/>
          <w:szCs w:val="24"/>
          <w:highlight w:val="none"/>
          <w:u w:val="single"/>
          <w:lang w:eastAsia="zh-CN"/>
        </w:rPr>
        <w:t>惠州市市政工程有限公司</w:t>
      </w:r>
      <w:r>
        <w:rPr>
          <w:rFonts w:hint="eastAsia" w:asciiTheme="majorEastAsia" w:hAnsiTheme="majorEastAsia" w:eastAsiaTheme="majorEastAsia" w:cstheme="majorEastAsia"/>
          <w:b w:val="0"/>
          <w:bCs w:val="0"/>
          <w:color w:val="auto"/>
          <w:spacing w:val="0"/>
          <w:sz w:val="24"/>
          <w:szCs w:val="24"/>
          <w:highlight w:val="none"/>
          <w:u w:val="single"/>
        </w:rPr>
        <w:t>：</w:t>
      </w:r>
    </w:p>
    <w:p w14:paraId="1B07CCF9">
      <w:pPr>
        <w:pStyle w:val="73"/>
        <w:shd w:val="clear"/>
        <w:spacing w:before="0" w:after="0" w:line="360" w:lineRule="auto"/>
        <w:ind w:firstLine="480" w:firstLineChars="200"/>
        <w:rPr>
          <w:rFonts w:hint="eastAsia" w:asciiTheme="majorEastAsia" w:hAnsiTheme="majorEastAsia" w:eastAsiaTheme="majorEastAsia" w:cstheme="majorEastAsia"/>
          <w:b w:val="0"/>
          <w:bCs w:val="0"/>
          <w:color w:val="auto"/>
          <w:spacing w:val="0"/>
          <w:sz w:val="24"/>
          <w:szCs w:val="24"/>
          <w:highlight w:val="none"/>
        </w:rPr>
      </w:pPr>
      <w:r>
        <w:rPr>
          <w:rFonts w:hint="eastAsia" w:asciiTheme="majorEastAsia" w:hAnsiTheme="majorEastAsia" w:eastAsiaTheme="majorEastAsia" w:cstheme="majorEastAsia"/>
          <w:b w:val="0"/>
          <w:bCs w:val="0"/>
          <w:color w:val="auto"/>
          <w:spacing w:val="0"/>
          <w:sz w:val="24"/>
          <w:szCs w:val="24"/>
          <w:highlight w:val="none"/>
        </w:rPr>
        <w:t>本公司郑重承诺：</w:t>
      </w:r>
    </w:p>
    <w:p w14:paraId="18FF922A">
      <w:pPr>
        <w:pStyle w:val="73"/>
        <w:shd w:val="clear"/>
        <w:spacing w:before="0" w:after="0" w:line="360" w:lineRule="auto"/>
        <w:ind w:firstLine="480" w:firstLineChars="200"/>
        <w:rPr>
          <w:rFonts w:hint="eastAsia" w:asciiTheme="majorEastAsia" w:hAnsiTheme="majorEastAsia" w:eastAsiaTheme="majorEastAsia" w:cstheme="majorEastAsia"/>
          <w:b w:val="0"/>
          <w:bCs w:val="0"/>
          <w:color w:val="auto"/>
          <w:spacing w:val="0"/>
          <w:sz w:val="24"/>
          <w:szCs w:val="24"/>
          <w:highlight w:val="none"/>
        </w:rPr>
      </w:pPr>
      <w:r>
        <w:rPr>
          <w:rFonts w:hint="eastAsia" w:asciiTheme="majorEastAsia" w:hAnsiTheme="majorEastAsia" w:eastAsiaTheme="majorEastAsia" w:cstheme="majorEastAsia"/>
          <w:b w:val="0"/>
          <w:bCs w:val="0"/>
          <w:color w:val="auto"/>
          <w:spacing w:val="0"/>
          <w:sz w:val="24"/>
          <w:szCs w:val="24"/>
          <w:highlight w:val="none"/>
        </w:rPr>
        <w:t>我公司具有履行合同要求的</w:t>
      </w:r>
      <w:r>
        <w:rPr>
          <w:rFonts w:hint="eastAsia" w:asciiTheme="majorEastAsia" w:hAnsiTheme="majorEastAsia" w:eastAsiaTheme="majorEastAsia" w:cstheme="majorEastAsia"/>
          <w:b w:val="0"/>
          <w:bCs w:val="0"/>
          <w:color w:val="auto"/>
          <w:spacing w:val="0"/>
          <w:sz w:val="24"/>
          <w:szCs w:val="24"/>
          <w:highlight w:val="none"/>
          <w:lang w:eastAsia="zh-CN"/>
        </w:rPr>
        <w:t>供货</w:t>
      </w:r>
      <w:r>
        <w:rPr>
          <w:rFonts w:hint="eastAsia" w:asciiTheme="majorEastAsia" w:hAnsiTheme="majorEastAsia" w:eastAsiaTheme="majorEastAsia" w:cstheme="majorEastAsia"/>
          <w:b w:val="0"/>
          <w:bCs w:val="0"/>
          <w:color w:val="auto"/>
          <w:spacing w:val="0"/>
          <w:sz w:val="24"/>
          <w:szCs w:val="24"/>
          <w:highlight w:val="none"/>
          <w:lang w:val="en-US" w:eastAsia="zh-CN"/>
        </w:rPr>
        <w:t>/</w:t>
      </w:r>
      <w:r>
        <w:rPr>
          <w:rFonts w:hint="eastAsia" w:asciiTheme="majorEastAsia" w:hAnsiTheme="majorEastAsia" w:eastAsiaTheme="majorEastAsia" w:cstheme="majorEastAsia"/>
          <w:b w:val="0"/>
          <w:bCs w:val="0"/>
          <w:color w:val="auto"/>
          <w:spacing w:val="0"/>
          <w:sz w:val="24"/>
          <w:szCs w:val="24"/>
          <w:highlight w:val="none"/>
        </w:rPr>
        <w:t>专业技术能力，参加本项目招</w:t>
      </w:r>
      <w:r>
        <w:rPr>
          <w:rFonts w:hint="eastAsia" w:asciiTheme="majorEastAsia" w:hAnsiTheme="majorEastAsia" w:eastAsiaTheme="majorEastAsia" w:cstheme="majorEastAsia"/>
          <w:b w:val="0"/>
          <w:bCs w:val="0"/>
          <w:color w:val="auto"/>
          <w:spacing w:val="0"/>
          <w:sz w:val="24"/>
          <w:szCs w:val="24"/>
          <w:highlight w:val="none"/>
          <w:lang w:eastAsia="zh-CN"/>
        </w:rPr>
        <w:t>报价</w:t>
      </w:r>
      <w:r>
        <w:rPr>
          <w:rFonts w:hint="eastAsia" w:asciiTheme="majorEastAsia" w:hAnsiTheme="majorEastAsia" w:eastAsiaTheme="majorEastAsia" w:cstheme="majorEastAsia"/>
          <w:b w:val="0"/>
          <w:bCs w:val="0"/>
          <w:color w:val="auto"/>
          <w:spacing w:val="0"/>
          <w:sz w:val="24"/>
          <w:szCs w:val="24"/>
          <w:highlight w:val="none"/>
        </w:rPr>
        <w:t>活动前三年内，在经营活动中无违法、违规的不良记录。若在本次项目的</w:t>
      </w:r>
      <w:r>
        <w:rPr>
          <w:rFonts w:hint="eastAsia" w:asciiTheme="majorEastAsia" w:hAnsiTheme="majorEastAsia" w:eastAsiaTheme="majorEastAsia" w:cstheme="majorEastAsia"/>
          <w:b w:val="0"/>
          <w:bCs w:val="0"/>
          <w:color w:val="auto"/>
          <w:spacing w:val="0"/>
          <w:sz w:val="24"/>
          <w:szCs w:val="24"/>
          <w:highlight w:val="none"/>
          <w:lang w:eastAsia="zh-CN"/>
        </w:rPr>
        <w:t>采购报价</w:t>
      </w:r>
      <w:r>
        <w:rPr>
          <w:rFonts w:hint="eastAsia" w:asciiTheme="majorEastAsia" w:hAnsiTheme="majorEastAsia" w:eastAsiaTheme="majorEastAsia" w:cstheme="majorEastAsia"/>
          <w:b w:val="0"/>
          <w:bCs w:val="0"/>
          <w:color w:val="auto"/>
          <w:spacing w:val="0"/>
          <w:sz w:val="24"/>
          <w:szCs w:val="24"/>
          <w:highlight w:val="none"/>
        </w:rPr>
        <w:t>的全过程中，被查实我公司提供的资料及上述承诺不属实，或提供的相关资料不属实或不满足询价文件的要求，则</w:t>
      </w:r>
      <w:r>
        <w:rPr>
          <w:rFonts w:hint="eastAsia" w:asciiTheme="majorEastAsia" w:hAnsiTheme="majorEastAsia" w:eastAsiaTheme="majorEastAsia" w:cstheme="majorEastAsia"/>
          <w:b w:val="0"/>
          <w:bCs w:val="0"/>
          <w:color w:val="auto"/>
          <w:spacing w:val="0"/>
          <w:sz w:val="24"/>
          <w:szCs w:val="24"/>
          <w:highlight w:val="none"/>
          <w:lang w:eastAsia="zh-CN"/>
        </w:rPr>
        <w:t>采购</w:t>
      </w:r>
      <w:r>
        <w:rPr>
          <w:rFonts w:hint="eastAsia" w:asciiTheme="majorEastAsia" w:hAnsiTheme="majorEastAsia" w:eastAsiaTheme="majorEastAsia" w:cstheme="majorEastAsia"/>
          <w:b w:val="0"/>
          <w:bCs w:val="0"/>
          <w:color w:val="auto"/>
          <w:spacing w:val="0"/>
          <w:sz w:val="24"/>
          <w:szCs w:val="24"/>
          <w:highlight w:val="none"/>
        </w:rPr>
        <w:t>人有权取消我公司的</w:t>
      </w:r>
      <w:r>
        <w:rPr>
          <w:rFonts w:hint="eastAsia" w:asciiTheme="majorEastAsia" w:hAnsiTheme="majorEastAsia" w:eastAsiaTheme="majorEastAsia" w:cstheme="majorEastAsia"/>
          <w:b w:val="0"/>
          <w:bCs w:val="0"/>
          <w:color w:val="auto"/>
          <w:spacing w:val="0"/>
          <w:sz w:val="24"/>
          <w:szCs w:val="24"/>
          <w:highlight w:val="none"/>
          <w:lang w:eastAsia="zh-CN"/>
        </w:rPr>
        <w:t>报价</w:t>
      </w:r>
      <w:r>
        <w:rPr>
          <w:rFonts w:hint="eastAsia" w:asciiTheme="majorEastAsia" w:hAnsiTheme="majorEastAsia" w:eastAsiaTheme="majorEastAsia" w:cstheme="majorEastAsia"/>
          <w:b w:val="0"/>
          <w:bCs w:val="0"/>
          <w:color w:val="auto"/>
          <w:spacing w:val="0"/>
          <w:sz w:val="24"/>
          <w:szCs w:val="24"/>
          <w:highlight w:val="none"/>
        </w:rPr>
        <w:t>及中标资格，且我公司将无条件承担由此给本次</w:t>
      </w:r>
      <w:r>
        <w:rPr>
          <w:rFonts w:hint="eastAsia" w:asciiTheme="majorEastAsia" w:hAnsiTheme="majorEastAsia" w:eastAsiaTheme="majorEastAsia" w:cstheme="majorEastAsia"/>
          <w:b w:val="0"/>
          <w:bCs w:val="0"/>
          <w:color w:val="auto"/>
          <w:spacing w:val="0"/>
          <w:sz w:val="24"/>
          <w:szCs w:val="24"/>
          <w:highlight w:val="none"/>
          <w:lang w:eastAsia="zh-CN"/>
        </w:rPr>
        <w:t>采购</w:t>
      </w:r>
      <w:r>
        <w:rPr>
          <w:rFonts w:hint="eastAsia" w:asciiTheme="majorEastAsia" w:hAnsiTheme="majorEastAsia" w:eastAsiaTheme="majorEastAsia" w:cstheme="majorEastAsia"/>
          <w:b w:val="0"/>
          <w:bCs w:val="0"/>
          <w:color w:val="auto"/>
          <w:spacing w:val="0"/>
          <w:sz w:val="24"/>
          <w:szCs w:val="24"/>
          <w:highlight w:val="none"/>
        </w:rPr>
        <w:t>带来的一切后果(包括经济损失)。</w:t>
      </w:r>
    </w:p>
    <w:p w14:paraId="6F734501">
      <w:pPr>
        <w:pStyle w:val="73"/>
        <w:shd w:val="clear"/>
        <w:spacing w:before="0" w:after="0" w:line="360" w:lineRule="auto"/>
        <w:ind w:firstLine="480" w:firstLineChars="200"/>
        <w:rPr>
          <w:rFonts w:hint="eastAsia" w:asciiTheme="majorEastAsia" w:hAnsiTheme="majorEastAsia" w:eastAsiaTheme="majorEastAsia" w:cstheme="majorEastAsia"/>
          <w:b w:val="0"/>
          <w:color w:val="auto"/>
          <w:sz w:val="24"/>
          <w:szCs w:val="24"/>
          <w:highlight w:val="none"/>
        </w:rPr>
      </w:pPr>
      <w:r>
        <w:rPr>
          <w:rFonts w:hint="eastAsia" w:asciiTheme="majorEastAsia" w:hAnsiTheme="majorEastAsia" w:eastAsiaTheme="majorEastAsia" w:cstheme="majorEastAsia"/>
          <w:b w:val="0"/>
          <w:bCs w:val="0"/>
          <w:color w:val="auto"/>
          <w:spacing w:val="0"/>
          <w:sz w:val="24"/>
          <w:szCs w:val="24"/>
          <w:highlight w:val="none"/>
        </w:rPr>
        <w:t>特此承诺。</w:t>
      </w:r>
    </w:p>
    <w:p w14:paraId="4FC7A57A">
      <w:pPr>
        <w:shd w:val="clear"/>
        <w:adjustRightInd w:val="0"/>
        <w:snapToGrid w:val="0"/>
        <w:spacing w:line="360" w:lineRule="auto"/>
        <w:rPr>
          <w:rFonts w:hint="eastAsia" w:asciiTheme="majorEastAsia" w:hAnsiTheme="majorEastAsia" w:eastAsiaTheme="majorEastAsia" w:cstheme="majorEastAsia"/>
          <w:bCs/>
          <w:color w:val="auto"/>
          <w:spacing w:val="10"/>
          <w:sz w:val="24"/>
          <w:szCs w:val="24"/>
          <w:highlight w:val="none"/>
        </w:rPr>
      </w:pPr>
    </w:p>
    <w:p w14:paraId="3C9DB80A">
      <w:pPr>
        <w:shd w:val="clear"/>
        <w:adjustRightInd w:val="0"/>
        <w:snapToGrid w:val="0"/>
        <w:spacing w:line="360" w:lineRule="auto"/>
        <w:rPr>
          <w:rFonts w:hint="eastAsia" w:asciiTheme="majorEastAsia" w:hAnsiTheme="majorEastAsia" w:eastAsiaTheme="majorEastAsia" w:cstheme="majorEastAsia"/>
          <w:color w:val="auto"/>
          <w:sz w:val="24"/>
          <w:szCs w:val="24"/>
          <w:highlight w:val="none"/>
        </w:rPr>
      </w:pPr>
    </w:p>
    <w:p w14:paraId="1F4D7FAF">
      <w:pPr>
        <w:shd w:val="clear"/>
        <w:adjustRightInd w:val="0"/>
        <w:snapToGrid w:val="0"/>
        <w:spacing w:line="360" w:lineRule="auto"/>
        <w:rPr>
          <w:rFonts w:hint="eastAsia" w:asciiTheme="majorEastAsia" w:hAnsiTheme="majorEastAsia" w:eastAsiaTheme="majorEastAsia" w:cstheme="majorEastAsia"/>
          <w:color w:val="auto"/>
          <w:sz w:val="24"/>
          <w:szCs w:val="24"/>
          <w:highlight w:val="none"/>
          <w:u w:val="single"/>
        </w:rPr>
      </w:pPr>
      <w:r>
        <w:rPr>
          <w:rFonts w:hint="eastAsia" w:asciiTheme="majorEastAsia" w:hAnsiTheme="majorEastAsia" w:eastAsiaTheme="majorEastAsia" w:cstheme="majorEastAsia"/>
          <w:color w:val="auto"/>
          <w:sz w:val="24"/>
          <w:szCs w:val="24"/>
          <w:highlight w:val="none"/>
          <w:lang w:eastAsia="zh-CN"/>
        </w:rPr>
        <w:t>报价</w:t>
      </w:r>
      <w:r>
        <w:rPr>
          <w:rFonts w:hint="eastAsia" w:asciiTheme="majorEastAsia" w:hAnsiTheme="majorEastAsia" w:eastAsiaTheme="majorEastAsia" w:cstheme="majorEastAsia"/>
          <w:color w:val="auto"/>
          <w:sz w:val="24"/>
          <w:szCs w:val="24"/>
          <w:highlight w:val="none"/>
        </w:rPr>
        <w:t>人名称（盖章）：</w:t>
      </w:r>
      <w:r>
        <w:rPr>
          <w:rFonts w:hint="eastAsia" w:asciiTheme="majorEastAsia" w:hAnsiTheme="majorEastAsia" w:eastAsiaTheme="majorEastAsia" w:cstheme="majorEastAsia"/>
          <w:color w:val="auto"/>
          <w:sz w:val="24"/>
          <w:szCs w:val="24"/>
          <w:highlight w:val="none"/>
          <w:u w:val="single"/>
        </w:rPr>
        <w:t xml:space="preserve">                      </w:t>
      </w:r>
    </w:p>
    <w:p w14:paraId="58FBF0A9">
      <w:pPr>
        <w:shd w:val="clear"/>
        <w:spacing w:line="360" w:lineRule="auto"/>
        <w:rPr>
          <w:rFonts w:hint="eastAsia" w:asciiTheme="majorEastAsia" w:hAnsiTheme="majorEastAsia" w:eastAsiaTheme="majorEastAsia" w:cstheme="majorEastAsia"/>
          <w:color w:val="auto"/>
          <w:sz w:val="24"/>
          <w:szCs w:val="24"/>
          <w:highlight w:val="none"/>
        </w:rPr>
      </w:pPr>
      <w:r>
        <w:rPr>
          <w:rFonts w:hint="eastAsia" w:asciiTheme="majorEastAsia" w:hAnsiTheme="majorEastAsia" w:eastAsiaTheme="majorEastAsia" w:cstheme="majorEastAsia"/>
          <w:color w:val="auto"/>
          <w:sz w:val="24"/>
          <w:szCs w:val="24"/>
          <w:highlight w:val="none"/>
        </w:rPr>
        <w:t>日期：</w:t>
      </w:r>
      <w:r>
        <w:rPr>
          <w:rFonts w:hint="eastAsia" w:asciiTheme="majorEastAsia" w:hAnsiTheme="majorEastAsia" w:eastAsiaTheme="majorEastAsia" w:cstheme="majorEastAsia"/>
          <w:color w:val="auto"/>
          <w:sz w:val="24"/>
          <w:szCs w:val="24"/>
          <w:highlight w:val="none"/>
          <w:u w:val="single"/>
        </w:rPr>
        <w:t xml:space="preserve">      </w:t>
      </w:r>
      <w:r>
        <w:rPr>
          <w:rFonts w:hint="eastAsia" w:asciiTheme="majorEastAsia" w:hAnsiTheme="majorEastAsia" w:eastAsiaTheme="majorEastAsia" w:cstheme="majorEastAsia"/>
          <w:color w:val="auto"/>
          <w:sz w:val="24"/>
          <w:szCs w:val="24"/>
          <w:highlight w:val="none"/>
        </w:rPr>
        <w:t>年</w:t>
      </w:r>
      <w:r>
        <w:rPr>
          <w:rFonts w:hint="eastAsia" w:asciiTheme="majorEastAsia" w:hAnsiTheme="majorEastAsia" w:eastAsiaTheme="majorEastAsia" w:cstheme="majorEastAsia"/>
          <w:color w:val="auto"/>
          <w:sz w:val="24"/>
          <w:szCs w:val="24"/>
          <w:highlight w:val="none"/>
          <w:u w:val="single"/>
        </w:rPr>
        <w:t xml:space="preserve">    </w:t>
      </w:r>
      <w:r>
        <w:rPr>
          <w:rFonts w:hint="eastAsia" w:asciiTheme="majorEastAsia" w:hAnsiTheme="majorEastAsia" w:eastAsiaTheme="majorEastAsia" w:cstheme="majorEastAsia"/>
          <w:color w:val="auto"/>
          <w:sz w:val="24"/>
          <w:szCs w:val="24"/>
          <w:highlight w:val="none"/>
        </w:rPr>
        <w:t>月</w:t>
      </w:r>
      <w:r>
        <w:rPr>
          <w:rFonts w:hint="eastAsia" w:asciiTheme="majorEastAsia" w:hAnsiTheme="majorEastAsia" w:eastAsiaTheme="majorEastAsia" w:cstheme="majorEastAsia"/>
          <w:color w:val="auto"/>
          <w:sz w:val="24"/>
          <w:szCs w:val="24"/>
          <w:highlight w:val="none"/>
          <w:u w:val="single"/>
        </w:rPr>
        <w:t xml:space="preserve">    </w:t>
      </w:r>
      <w:r>
        <w:rPr>
          <w:rFonts w:hint="eastAsia" w:asciiTheme="majorEastAsia" w:hAnsiTheme="majorEastAsia" w:eastAsiaTheme="majorEastAsia" w:cstheme="majorEastAsia"/>
          <w:color w:val="auto"/>
          <w:sz w:val="24"/>
          <w:szCs w:val="24"/>
          <w:highlight w:val="none"/>
        </w:rPr>
        <w:t>日</w:t>
      </w:r>
    </w:p>
    <w:p w14:paraId="372900F2">
      <w:pPr>
        <w:shd w:val="clear"/>
        <w:rPr>
          <w:rFonts w:hint="eastAsia" w:asciiTheme="majorEastAsia" w:hAnsiTheme="majorEastAsia" w:eastAsiaTheme="majorEastAsia" w:cstheme="majorEastAsia"/>
          <w:b/>
          <w:color w:val="auto"/>
          <w:sz w:val="24"/>
          <w:szCs w:val="24"/>
          <w:highlight w:val="none"/>
        </w:rPr>
      </w:pPr>
      <w:bookmarkStart w:id="141" w:name="_Toc435515298"/>
      <w:bookmarkStart w:id="142" w:name="_Toc435514858"/>
    </w:p>
    <w:p w14:paraId="583965ED">
      <w:pPr>
        <w:shd w:val="clear"/>
        <w:rPr>
          <w:rFonts w:hint="eastAsia" w:asciiTheme="majorEastAsia" w:hAnsiTheme="majorEastAsia" w:eastAsiaTheme="majorEastAsia" w:cstheme="majorEastAsia"/>
          <w:b/>
          <w:color w:val="auto"/>
          <w:sz w:val="24"/>
          <w:szCs w:val="24"/>
          <w:highlight w:val="none"/>
        </w:rPr>
      </w:pPr>
    </w:p>
    <w:p w14:paraId="4C3A39DC">
      <w:pPr>
        <w:shd w:val="clear"/>
        <w:rPr>
          <w:rFonts w:hint="eastAsia" w:asciiTheme="majorEastAsia" w:hAnsiTheme="majorEastAsia" w:eastAsiaTheme="majorEastAsia" w:cstheme="majorEastAsia"/>
          <w:b/>
          <w:color w:val="auto"/>
          <w:sz w:val="24"/>
          <w:szCs w:val="24"/>
          <w:highlight w:val="none"/>
        </w:rPr>
      </w:pPr>
    </w:p>
    <w:p w14:paraId="3FEA8AAD">
      <w:pPr>
        <w:keepNext w:val="0"/>
        <w:keepLines w:val="0"/>
        <w:pageBreakBefore w:val="0"/>
        <w:kinsoku/>
        <w:wordWrap/>
        <w:overflowPunct/>
        <w:autoSpaceDE/>
        <w:autoSpaceDN/>
        <w:bidi w:val="0"/>
        <w:adjustRightInd/>
        <w:snapToGrid/>
        <w:spacing w:line="520" w:lineRule="exact"/>
        <w:rPr>
          <w:rFonts w:hint="eastAsia" w:asciiTheme="majorEastAsia" w:hAnsiTheme="majorEastAsia" w:eastAsiaTheme="majorEastAsia" w:cstheme="majorEastAsia"/>
          <w:b/>
          <w:color w:val="auto"/>
          <w:sz w:val="24"/>
          <w:szCs w:val="24"/>
          <w:highlight w:val="none"/>
          <w:lang w:val="en-US" w:eastAsia="zh-CN"/>
        </w:rPr>
      </w:pPr>
      <w:r>
        <w:rPr>
          <w:rFonts w:hint="eastAsia" w:asciiTheme="majorEastAsia" w:hAnsiTheme="majorEastAsia" w:eastAsiaTheme="majorEastAsia" w:cstheme="majorEastAsia"/>
          <w:b/>
          <w:color w:val="auto"/>
          <w:sz w:val="24"/>
          <w:szCs w:val="24"/>
          <w:highlight w:val="none"/>
          <w:lang w:val="en-US" w:eastAsia="zh-CN"/>
        </w:rPr>
        <w:t>附：</w:t>
      </w:r>
    </w:p>
    <w:p w14:paraId="612FC438">
      <w:pPr>
        <w:keepNext w:val="0"/>
        <w:keepLines w:val="0"/>
        <w:pageBreakBefore w:val="0"/>
        <w:kinsoku/>
        <w:wordWrap/>
        <w:overflowPunct/>
        <w:autoSpaceDE/>
        <w:autoSpaceDN/>
        <w:bidi w:val="0"/>
        <w:adjustRightInd/>
        <w:snapToGrid/>
        <w:spacing w:line="520" w:lineRule="exact"/>
        <w:rPr>
          <w:rFonts w:hint="eastAsia" w:ascii="宋体" w:hAnsi="宋体" w:eastAsia="宋体" w:cs="宋体"/>
          <w:sz w:val="24"/>
          <w:szCs w:val="24"/>
          <w:lang w:val="en-US" w:eastAsia="zh-CN"/>
        </w:rPr>
      </w:pPr>
      <w:r>
        <w:rPr>
          <w:rFonts w:hint="eastAsia" w:ascii="宋体" w:hAnsi="宋体" w:cs="宋体"/>
          <w:sz w:val="24"/>
          <w:szCs w:val="24"/>
          <w:lang w:val="en-US" w:eastAsia="zh-CN"/>
        </w:rPr>
        <w:t>1.</w:t>
      </w:r>
      <w:r>
        <w:rPr>
          <w:rFonts w:hint="eastAsia" w:ascii="宋体" w:hAnsi="宋体" w:eastAsia="宋体" w:cs="宋体"/>
          <w:sz w:val="24"/>
          <w:szCs w:val="24"/>
          <w:lang w:val="en-US" w:eastAsia="zh-CN"/>
        </w:rPr>
        <w:t>中国执行信息公开网（http://zxgk.court.gov.cn/）未列入失信被执行人</w:t>
      </w:r>
    </w:p>
    <w:p w14:paraId="477D1A5F">
      <w:pPr>
        <w:keepNext w:val="0"/>
        <w:keepLines w:val="0"/>
        <w:pageBreakBefore w:val="0"/>
        <w:kinsoku/>
        <w:wordWrap/>
        <w:overflowPunct/>
        <w:autoSpaceDE/>
        <w:autoSpaceDN/>
        <w:bidi w:val="0"/>
        <w:adjustRightInd/>
        <w:snapToGrid/>
        <w:spacing w:line="520" w:lineRule="exact"/>
        <w:rPr>
          <w:rFonts w:hint="eastAsia" w:ascii="宋体" w:hAnsi="宋体" w:eastAsia="宋体" w:cs="宋体"/>
          <w:sz w:val="24"/>
          <w:szCs w:val="24"/>
          <w:lang w:val="en-US" w:eastAsia="zh-CN"/>
        </w:rPr>
      </w:pPr>
      <w:r>
        <w:rPr>
          <w:rFonts w:hint="eastAsia" w:ascii="宋体" w:hAnsi="宋体" w:cs="宋体"/>
          <w:sz w:val="24"/>
          <w:szCs w:val="24"/>
          <w:lang w:val="en-US" w:eastAsia="zh-CN"/>
        </w:rPr>
        <w:t>2.</w:t>
      </w:r>
      <w:r>
        <w:rPr>
          <w:rFonts w:hint="eastAsia" w:ascii="宋体" w:hAnsi="宋体" w:eastAsia="宋体" w:cs="宋体"/>
          <w:sz w:val="24"/>
          <w:szCs w:val="24"/>
          <w:lang w:val="en-US" w:eastAsia="zh-CN"/>
        </w:rPr>
        <w:t>信用中国网站（www.creditchina.gov.cn）未列入重大税收违法案件当事人</w:t>
      </w:r>
    </w:p>
    <w:p w14:paraId="7F84E6BC">
      <w:pPr>
        <w:keepNext w:val="0"/>
        <w:keepLines w:val="0"/>
        <w:pageBreakBefore w:val="0"/>
        <w:kinsoku/>
        <w:wordWrap/>
        <w:overflowPunct/>
        <w:autoSpaceDE/>
        <w:autoSpaceDN/>
        <w:bidi w:val="0"/>
        <w:adjustRightInd/>
        <w:snapToGrid/>
        <w:spacing w:line="520" w:lineRule="exact"/>
        <w:rPr>
          <w:rFonts w:hint="eastAsia" w:ascii="宋体" w:hAnsi="宋体" w:eastAsia="宋体" w:cs="宋体"/>
          <w:sz w:val="24"/>
          <w:szCs w:val="24"/>
          <w:lang w:val="en-US" w:eastAsia="zh-CN"/>
        </w:rPr>
      </w:pPr>
      <w:r>
        <w:rPr>
          <w:rFonts w:hint="eastAsia" w:ascii="宋体" w:hAnsi="宋体" w:cs="宋体"/>
          <w:sz w:val="24"/>
          <w:szCs w:val="24"/>
          <w:lang w:val="en-US" w:eastAsia="zh-CN"/>
        </w:rPr>
        <w:t>3.</w:t>
      </w:r>
      <w:r>
        <w:rPr>
          <w:rFonts w:hint="eastAsia" w:ascii="宋体" w:hAnsi="宋体" w:eastAsia="宋体" w:cs="宋体"/>
          <w:sz w:val="24"/>
          <w:szCs w:val="24"/>
          <w:lang w:val="en-US" w:eastAsia="zh-CN"/>
        </w:rPr>
        <w:t>国家企业信用信息公示系统（http://www.gsxt.gov.cn/index.html）未列入严重违法失信企业</w:t>
      </w:r>
    </w:p>
    <w:p w14:paraId="35C870FE">
      <w:pPr>
        <w:shd w:val="clear"/>
        <w:rPr>
          <w:rFonts w:hint="eastAsia" w:asciiTheme="majorEastAsia" w:hAnsiTheme="majorEastAsia" w:eastAsiaTheme="majorEastAsia" w:cstheme="majorEastAsia"/>
          <w:b/>
          <w:color w:val="auto"/>
          <w:sz w:val="24"/>
          <w:szCs w:val="24"/>
          <w:highlight w:val="none"/>
        </w:rPr>
      </w:pPr>
    </w:p>
    <w:bookmarkEnd w:id="134"/>
    <w:bookmarkEnd w:id="135"/>
    <w:bookmarkEnd w:id="136"/>
    <w:bookmarkEnd w:id="137"/>
    <w:bookmarkEnd w:id="138"/>
    <w:bookmarkEnd w:id="139"/>
    <w:bookmarkEnd w:id="140"/>
    <w:bookmarkEnd w:id="141"/>
    <w:bookmarkEnd w:id="142"/>
    <w:p w14:paraId="06BA1EE2">
      <w:pPr>
        <w:shd w:val="clear"/>
        <w:spacing w:line="360" w:lineRule="auto"/>
        <w:rPr>
          <w:rFonts w:hint="eastAsia" w:asciiTheme="majorEastAsia" w:hAnsiTheme="majorEastAsia" w:eastAsiaTheme="majorEastAsia" w:cstheme="majorEastAsia"/>
          <w:color w:val="auto"/>
          <w:sz w:val="24"/>
          <w:szCs w:val="24"/>
          <w:highlight w:val="none"/>
        </w:rPr>
      </w:pPr>
    </w:p>
    <w:sectPr>
      <w:pgSz w:w="11906" w:h="16838"/>
      <w:pgMar w:top="1440" w:right="1800" w:bottom="1440" w:left="1800" w:header="851" w:footer="992" w:gutter="0"/>
      <w:pgNumType w:start="1"/>
      <w:cols w:space="720" w:num="1"/>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Arial Narrow">
    <w:altName w:val="Arial"/>
    <w:panose1 w:val="020B0606020202030204"/>
    <w:charset w:val="00"/>
    <w:family w:val="swiss"/>
    <w:pitch w:val="default"/>
    <w:sig w:usb0="00000000" w:usb1="00000000" w:usb2="00000000" w:usb3="00000000" w:csb0="2000009F" w:csb1="DFD70000"/>
  </w:font>
  <w:font w:name="等线">
    <w:panose1 w:val="02010600030101010101"/>
    <w:charset w:val="86"/>
    <w:family w:val="auto"/>
    <w:pitch w:val="default"/>
    <w:sig w:usb0="A00002BF" w:usb1="38CF7CFA" w:usb2="00000016" w:usb3="00000000" w:csb0="0004000F" w:csb1="00000000"/>
  </w:font>
  <w:font w:name="Tahoma">
    <w:panose1 w:val="020B0604030504040204"/>
    <w:charset w:val="00"/>
    <w:family w:val="swiss"/>
    <w:pitch w:val="default"/>
    <w:sig w:usb0="E1002EFF" w:usb1="C000605B" w:usb2="00000029" w:usb3="00000000" w:csb0="200101FF" w:csb1="20280000"/>
  </w:font>
  <w:font w:name="Arial Unicode MS">
    <w:altName w:val="宋体"/>
    <w:panose1 w:val="020B0604020202020204"/>
    <w:charset w:val="86"/>
    <w:family w:val="auto"/>
    <w:pitch w:val="default"/>
    <w:sig w:usb0="00000000" w:usb1="00000000" w:usb2="0000003F" w:usb3="00000000" w:csb0="603F01FF" w:csb1="FFFF0000"/>
  </w:font>
  <w:font w:name="Verdana">
    <w:panose1 w:val="020B0604030504040204"/>
    <w:charset w:val="00"/>
    <w:family w:val="swiss"/>
    <w:pitch w:val="default"/>
    <w:sig w:usb0="A00006FF" w:usb1="4000205B" w:usb2="00000010" w:usb3="00000000" w:csb0="2000019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037A145">
    <w:pPr>
      <w:pStyle w:val="20"/>
      <w:ind w:right="360"/>
      <w:rPr>
        <w:rFonts w:ascii="宋体" w:hAnsi="宋体"/>
        <w:b w:val="0"/>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09705A0">
    <w:pPr>
      <w:pStyle w:val="20"/>
      <w:ind w:right="360"/>
      <w:rPr>
        <w:rFonts w:ascii="宋体" w:hAnsi="宋体"/>
        <w:b w:val="0"/>
      </w:rPr>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346A1A83">
                          <w:pPr>
                            <w:pStyle w:val="20"/>
                            <w:rPr>
                              <w:rFonts w:ascii="Times New Roman"/>
                            </w:rPr>
                          </w:pPr>
                          <w:r>
                            <w:rPr>
                              <w:rFonts w:ascii="Times New Roman"/>
                            </w:rPr>
                            <w:fldChar w:fldCharType="begin"/>
                          </w:r>
                          <w:r>
                            <w:rPr>
                              <w:rFonts w:ascii="Times New Roman"/>
                            </w:rPr>
                            <w:instrText xml:space="preserve"> PAGE  \* MERGEFORMAT </w:instrText>
                          </w:r>
                          <w:r>
                            <w:rPr>
                              <w:rFonts w:ascii="Times New Roman"/>
                            </w:rPr>
                            <w:fldChar w:fldCharType="separate"/>
                          </w:r>
                          <w:r>
                            <w:rPr>
                              <w:rFonts w:ascii="Times New Roman"/>
                            </w:rPr>
                            <w:t>1</w:t>
                          </w:r>
                          <w:r>
                            <w:rPr>
                              <w:rFonts w:ascii="Times New Roman"/>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AVhjD8rAgAAVQQAAA4AAABkcnMvZTJvRG9jLnhtbK1UzY7TMBC+I/EO&#10;lu80bRGrqmq6KlsVIVXsSgVxdh2nieQ/2W6T8gDwBpy4cOe5+hx8dpIuWjjsgYsz9oy/8ffNTBa3&#10;rZLkJJyvjc7pZDSmRGhuilofcvrp4+bVjBIfmC6YNFrk9Cw8vV2+fLFo7FxMTWVkIRwBiPbzxua0&#10;CsHOs8zzSijmR8YKDWdpnGIBW3fICscaoCuZTcfjm6wxrrDOcOE9Ttedk/aI7jmApixrLtaGH5XQ&#10;oUN1QrIASr6qrafL9NqyFDzcl6UXgcicgmlIK5LA3sc1Wy7Y/OCYrWreP4E95wlPOClWayS9Qq1Z&#10;YOTo6r+gVM2d8aYMI25U1hFJioDFZPxEm13FrEhcILW3V9H9/4PlH04PjtRFTqeUaKZQ8Mv3b5cf&#10;vy4/v5JplKexfo6onUVcaN+aFk0znHscRtZt6VT8gg+BH+Ker+KKNhAeL82ms9kYLg7fsAF+9njd&#10;Oh/eCaNINHLqUL0kKjttfehCh5CYTZtNLWWqoNSkyenN6zfjdOHqAbjUyBFJdI+NVmj3bc9sb4oz&#10;iDnTdYa3fFMj+Zb58MAcWgEPxrCEeyylNEhieouSyrgv/zqP8agQvJQ0aK2cakwSJfK9RuUAGAbD&#10;DcZ+MPRR3Rn06gRDaHkyccEFOZilM+ozJmgVc8DFNEemnIbBvAtde2MCuVitUhB6zbKw1TvLI3QU&#10;z9vVMUDApGsUpVOi1wrdlirTT0Zs5z/3Kerxb7D8DV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JQEAABbQ29udGVudF9UeXBlc10ueG1sUEsBAhQA&#10;CgAAAAAAh07iQAAAAAAAAAAAAAAAAAYAAAAAAAAAAAAQAAAAdgMAAF9yZWxzL1BLAQIUABQAAAAI&#10;AIdO4kCKFGY80QAAAJQBAAALAAAAAAAAAAEAIAAAAJoDAABfcmVscy8ucmVsc1BLAQIUAAoAAAAA&#10;AIdO4kAAAAAAAAAAAAAAAAAEAAAAAAAAAAAAEAAAAAAAAABkcnMvUEsBAhQAFAAAAAgAh07iQLNJ&#10;WO7QAAAABQEAAA8AAAAAAAAAAQAgAAAAIgAAAGRycy9kb3ducmV2LnhtbFBLAQIUABQAAAAIAIdO&#10;4kAFYYw/KwIAAFUEAAAOAAAAAAAAAAEAIAAAAB8BAABkcnMvZTJvRG9jLnhtbFBLBQYAAAAABgAG&#10;AFkBAAC8BQAAAAA=&#10;">
              <v:fill on="f" focussize="0,0"/>
              <v:stroke on="f" weight="0.5pt"/>
              <v:imagedata o:title=""/>
              <o:lock v:ext="edit" aspectratio="f"/>
              <v:textbox inset="0mm,0mm,0mm,0mm" style="mso-fit-shape-to-text:t;">
                <w:txbxContent>
                  <w:p w14:paraId="346A1A83">
                    <w:pPr>
                      <w:pStyle w:val="20"/>
                      <w:rPr>
                        <w:rFonts w:ascii="Times New Roman"/>
                      </w:rPr>
                    </w:pPr>
                    <w:r>
                      <w:rPr>
                        <w:rFonts w:ascii="Times New Roman"/>
                      </w:rPr>
                      <w:fldChar w:fldCharType="begin"/>
                    </w:r>
                    <w:r>
                      <w:rPr>
                        <w:rFonts w:ascii="Times New Roman"/>
                      </w:rPr>
                      <w:instrText xml:space="preserve"> PAGE  \* MERGEFORMAT </w:instrText>
                    </w:r>
                    <w:r>
                      <w:rPr>
                        <w:rFonts w:ascii="Times New Roman"/>
                      </w:rPr>
                      <w:fldChar w:fldCharType="separate"/>
                    </w:r>
                    <w:r>
                      <w:rPr>
                        <w:rFonts w:ascii="Times New Roman"/>
                      </w:rPr>
                      <w:t>1</w:t>
                    </w:r>
                    <w:r>
                      <w:rPr>
                        <w:rFonts w:ascii="Times New Roman"/>
                      </w:rP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235BDB7"/>
    <w:multiLevelType w:val="singleLevel"/>
    <w:tmpl w:val="9235BDB7"/>
    <w:lvl w:ilvl="0" w:tentative="0">
      <w:start w:val="2"/>
      <w:numFmt w:val="chineseCounting"/>
      <w:suff w:val="space"/>
      <w:lvlText w:val="第%1部分"/>
      <w:lvlJc w:val="left"/>
      <w:rPr>
        <w:rFonts w:hint="eastAsia"/>
        <w:sz w:val="28"/>
        <w:szCs w:val="28"/>
      </w:rPr>
    </w:lvl>
  </w:abstractNum>
  <w:abstractNum w:abstractNumId="1">
    <w:nsid w:val="00000009"/>
    <w:multiLevelType w:val="multilevel"/>
    <w:tmpl w:val="00000009"/>
    <w:lvl w:ilvl="0" w:tentative="0">
      <w:start w:val="1"/>
      <w:numFmt w:val="decimal"/>
      <w:pStyle w:val="80"/>
      <w:lvlText w:val="%1."/>
      <w:lvlJc w:val="left"/>
      <w:pPr>
        <w:tabs>
          <w:tab w:val="left" w:pos="1224"/>
        </w:tabs>
        <w:ind w:left="1224" w:hanging="1224"/>
      </w:pPr>
      <w:rPr>
        <w:rFonts w:hint="eastAsia"/>
      </w:rPr>
    </w:lvl>
    <w:lvl w:ilvl="1" w:tentative="0">
      <w:start w:val="1"/>
      <w:numFmt w:val="decimal"/>
      <w:lvlText w:val="%1.%2"/>
      <w:lvlJc w:val="left"/>
      <w:pPr>
        <w:tabs>
          <w:tab w:val="left" w:pos="1224"/>
        </w:tabs>
        <w:ind w:left="1224" w:hanging="1224"/>
      </w:pPr>
      <w:rPr>
        <w:rFonts w:hint="eastAsia"/>
      </w:rPr>
    </w:lvl>
    <w:lvl w:ilvl="2" w:tentative="0">
      <w:start w:val="1"/>
      <w:numFmt w:val="decimal"/>
      <w:pStyle w:val="88"/>
      <w:lvlText w:val="%1.%2.%3"/>
      <w:lvlJc w:val="left"/>
      <w:pPr>
        <w:tabs>
          <w:tab w:val="left" w:pos="1224"/>
        </w:tabs>
        <w:ind w:left="1224" w:hanging="1224"/>
      </w:pPr>
      <w:rPr>
        <w:rFonts w:hint="default" w:ascii="Arial Narrow" w:hAnsi="Arial Narrow" w:eastAsia="仿宋_GB2312"/>
        <w:sz w:val="24"/>
        <w:szCs w:val="24"/>
      </w:rPr>
    </w:lvl>
    <w:lvl w:ilvl="3" w:tentative="0">
      <w:start w:val="1"/>
      <w:numFmt w:val="decimal"/>
      <w:pStyle w:val="62"/>
      <w:lvlText w:val="%1.%2.%3.%4."/>
      <w:lvlJc w:val="left"/>
      <w:pPr>
        <w:tabs>
          <w:tab w:val="left" w:pos="1225"/>
        </w:tabs>
        <w:ind w:left="1225" w:hanging="1225"/>
      </w:pPr>
      <w:rPr>
        <w:rFonts w:hint="eastAsia"/>
      </w:rPr>
    </w:lvl>
    <w:lvl w:ilvl="4" w:tentative="0">
      <w:start w:val="1"/>
      <w:numFmt w:val="lowerLetter"/>
      <w:lvlText w:val="%5)"/>
      <w:lvlJc w:val="left"/>
      <w:pPr>
        <w:tabs>
          <w:tab w:val="left" w:pos="2100"/>
        </w:tabs>
        <w:ind w:left="2100" w:hanging="420"/>
      </w:pPr>
      <w:rPr>
        <w:rFonts w:hint="eastAsia"/>
      </w:rPr>
    </w:lvl>
    <w:lvl w:ilvl="5" w:tentative="0">
      <w:start w:val="1"/>
      <w:numFmt w:val="lowerRoman"/>
      <w:lvlText w:val="%6."/>
      <w:lvlJc w:val="right"/>
      <w:pPr>
        <w:tabs>
          <w:tab w:val="left" w:pos="2520"/>
        </w:tabs>
        <w:ind w:left="2520" w:hanging="420"/>
      </w:pPr>
      <w:rPr>
        <w:rFonts w:hint="eastAsia"/>
      </w:rPr>
    </w:lvl>
    <w:lvl w:ilvl="6" w:tentative="0">
      <w:start w:val="1"/>
      <w:numFmt w:val="decimal"/>
      <w:lvlText w:val="%7."/>
      <w:lvlJc w:val="left"/>
      <w:pPr>
        <w:tabs>
          <w:tab w:val="left" w:pos="2940"/>
        </w:tabs>
        <w:ind w:left="2940" w:hanging="420"/>
      </w:pPr>
      <w:rPr>
        <w:rFonts w:hint="eastAsia"/>
      </w:rPr>
    </w:lvl>
    <w:lvl w:ilvl="7" w:tentative="0">
      <w:start w:val="1"/>
      <w:numFmt w:val="lowerLetter"/>
      <w:lvlText w:val="%8)"/>
      <w:lvlJc w:val="left"/>
      <w:pPr>
        <w:tabs>
          <w:tab w:val="left" w:pos="3360"/>
        </w:tabs>
        <w:ind w:left="3360" w:hanging="420"/>
      </w:pPr>
      <w:rPr>
        <w:rFonts w:hint="eastAsia"/>
      </w:rPr>
    </w:lvl>
    <w:lvl w:ilvl="8" w:tentative="0">
      <w:start w:val="1"/>
      <w:numFmt w:val="lowerRoman"/>
      <w:lvlText w:val="%9."/>
      <w:lvlJc w:val="right"/>
      <w:pPr>
        <w:tabs>
          <w:tab w:val="left" w:pos="3780"/>
        </w:tabs>
        <w:ind w:left="3780" w:hanging="420"/>
      </w:pPr>
      <w:rPr>
        <w:rFonts w:hint="eastAsia"/>
      </w:rPr>
    </w:lvl>
  </w:abstractNum>
  <w:abstractNum w:abstractNumId="2">
    <w:nsid w:val="208A7ABE"/>
    <w:multiLevelType w:val="multilevel"/>
    <w:tmpl w:val="208A7ABE"/>
    <w:lvl w:ilvl="0" w:tentative="0">
      <w:start w:val="1"/>
      <w:numFmt w:val="decimal"/>
      <w:pStyle w:val="111"/>
      <w:suff w:val="space"/>
      <w:lvlText w:val="表%1"/>
      <w:lvlJc w:val="left"/>
      <w:pPr>
        <w:ind w:left="900" w:hanging="420"/>
      </w:pPr>
      <w:rPr>
        <w:rFonts w:hint="eastAsia"/>
      </w:rPr>
    </w:lvl>
    <w:lvl w:ilvl="1" w:tentative="0">
      <w:start w:val="1"/>
      <w:numFmt w:val="lowerLetter"/>
      <w:lvlText w:val="%2)"/>
      <w:lvlJc w:val="left"/>
      <w:pPr>
        <w:ind w:left="1320" w:hanging="420"/>
      </w:pPr>
    </w:lvl>
    <w:lvl w:ilvl="2" w:tentative="0">
      <w:start w:val="1"/>
      <w:numFmt w:val="lowerRoman"/>
      <w:lvlText w:val="%3."/>
      <w:lvlJc w:val="right"/>
      <w:pPr>
        <w:ind w:left="1740" w:hanging="420"/>
      </w:pPr>
    </w:lvl>
    <w:lvl w:ilvl="3" w:tentative="0">
      <w:start w:val="1"/>
      <w:numFmt w:val="decimal"/>
      <w:lvlText w:val="%4."/>
      <w:lvlJc w:val="left"/>
      <w:pPr>
        <w:ind w:left="2160" w:hanging="420"/>
      </w:pPr>
    </w:lvl>
    <w:lvl w:ilvl="4" w:tentative="0">
      <w:start w:val="1"/>
      <w:numFmt w:val="lowerLetter"/>
      <w:lvlText w:val="%5)"/>
      <w:lvlJc w:val="left"/>
      <w:pPr>
        <w:ind w:left="2580" w:hanging="420"/>
      </w:pPr>
    </w:lvl>
    <w:lvl w:ilvl="5" w:tentative="0">
      <w:start w:val="1"/>
      <w:numFmt w:val="lowerRoman"/>
      <w:lvlText w:val="%6."/>
      <w:lvlJc w:val="right"/>
      <w:pPr>
        <w:ind w:left="3000" w:hanging="420"/>
      </w:pPr>
    </w:lvl>
    <w:lvl w:ilvl="6" w:tentative="0">
      <w:start w:val="1"/>
      <w:numFmt w:val="decimal"/>
      <w:lvlText w:val="%7."/>
      <w:lvlJc w:val="left"/>
      <w:pPr>
        <w:ind w:left="3420" w:hanging="420"/>
      </w:pPr>
    </w:lvl>
    <w:lvl w:ilvl="7" w:tentative="0">
      <w:start w:val="1"/>
      <w:numFmt w:val="lowerLetter"/>
      <w:lvlText w:val="%8)"/>
      <w:lvlJc w:val="left"/>
      <w:pPr>
        <w:ind w:left="3840" w:hanging="420"/>
      </w:pPr>
    </w:lvl>
    <w:lvl w:ilvl="8" w:tentative="0">
      <w:start w:val="1"/>
      <w:numFmt w:val="lowerRoman"/>
      <w:lvlText w:val="%9."/>
      <w:lvlJc w:val="right"/>
      <w:pPr>
        <w:ind w:left="4260" w:hanging="420"/>
      </w:pPr>
    </w:lvl>
  </w:abstractNum>
  <w:abstractNum w:abstractNumId="3">
    <w:nsid w:val="479B5BBA"/>
    <w:multiLevelType w:val="multilevel"/>
    <w:tmpl w:val="479B5BBA"/>
    <w:lvl w:ilvl="0" w:tentative="0">
      <w:start w:val="1"/>
      <w:numFmt w:val="decimal"/>
      <w:suff w:val="space"/>
      <w:lvlText w:val="第 %1 章"/>
      <w:lvlJc w:val="center"/>
      <w:pPr>
        <w:ind w:left="0" w:firstLine="0"/>
      </w:pPr>
      <w:rPr>
        <w:rFonts w:hint="eastAsia" w:cs="Times New Roman"/>
        <w:b w:val="0"/>
        <w:i w:val="0"/>
        <w:iCs w:val="0"/>
        <w:caps w:val="0"/>
        <w:smallCaps w:val="0"/>
        <w:strike w:val="0"/>
        <w:dstrike w:val="0"/>
        <w:outline w:val="0"/>
        <w:shadow w:val="0"/>
        <w:emboss w:val="0"/>
        <w:imprint w:val="0"/>
        <w:vanish w:val="0"/>
        <w:spacing w:val="0"/>
        <w:kern w:val="0"/>
        <w:position w:val="0"/>
        <w:u w:val="none"/>
        <w:vertAlign w:val="baseline"/>
      </w:rPr>
    </w:lvl>
    <w:lvl w:ilvl="1" w:tentative="0">
      <w:start w:val="1"/>
      <w:numFmt w:val="decimal"/>
      <w:isLgl/>
      <w:suff w:val="space"/>
      <w:lvlText w:val="%1.%2"/>
      <w:lvlJc w:val="left"/>
      <w:pPr>
        <w:ind w:left="0" w:firstLine="0"/>
      </w:pPr>
      <w:rPr>
        <w:rFonts w:hint="eastAsia" w:ascii="Arial" w:hAnsi="Arial" w:eastAsia="黑体" w:cs="Times New Roman"/>
        <w:b w:val="0"/>
        <w:bCs w:val="0"/>
        <w:i w:val="0"/>
        <w:iCs w:val="0"/>
        <w:caps w:val="0"/>
        <w:smallCaps w:val="0"/>
        <w:strike w:val="0"/>
        <w:dstrike w:val="0"/>
        <w:outline w:val="0"/>
        <w:shadow w:val="0"/>
        <w:emboss w:val="0"/>
        <w:imprint w:val="0"/>
        <w:vanish w:val="0"/>
        <w:color w:val="auto"/>
        <w:spacing w:val="0"/>
        <w:w w:val="100"/>
        <w:kern w:val="2"/>
        <w:position w:val="0"/>
        <w:sz w:val="36"/>
        <w:u w:val="none"/>
        <w:shd w:val="clear" w:color="auto" w:fill="auto"/>
        <w:vertAlign w:val="baseline"/>
        <w:lang w:val="en-US"/>
      </w:rPr>
    </w:lvl>
    <w:lvl w:ilvl="2" w:tentative="0">
      <w:start w:val="1"/>
      <w:numFmt w:val="decimal"/>
      <w:isLgl/>
      <w:suff w:val="space"/>
      <w:lvlText w:val="%1.%2.%3"/>
      <w:lvlJc w:val="left"/>
      <w:pPr>
        <w:ind w:left="0" w:firstLine="0"/>
      </w:pPr>
      <w:rPr>
        <w:rFonts w:hint="eastAsia" w:cs="Times New Roman"/>
        <w:b w:val="0"/>
        <w:i w:val="0"/>
        <w:iCs w:val="0"/>
        <w:caps w:val="0"/>
        <w:smallCaps w:val="0"/>
        <w:strike w:val="0"/>
        <w:dstrike w:val="0"/>
        <w:outline w:val="0"/>
        <w:shadow w:val="0"/>
        <w:emboss w:val="0"/>
        <w:imprint w:val="0"/>
        <w:vanish w:val="0"/>
        <w:spacing w:val="0"/>
        <w:kern w:val="0"/>
        <w:position w:val="0"/>
        <w:u w:val="none"/>
        <w:vertAlign w:val="baseline"/>
      </w:rPr>
    </w:lvl>
    <w:lvl w:ilvl="3" w:tentative="0">
      <w:start w:val="1"/>
      <w:numFmt w:val="decimal"/>
      <w:isLgl/>
      <w:suff w:val="space"/>
      <w:lvlText w:val="%1.%2.%3.%4"/>
      <w:lvlJc w:val="left"/>
      <w:pPr>
        <w:ind w:left="0" w:firstLine="0"/>
      </w:pPr>
    </w:lvl>
    <w:lvl w:ilvl="4" w:tentative="0">
      <w:start w:val="1"/>
      <w:numFmt w:val="decimal"/>
      <w:pStyle w:val="6"/>
      <w:isLgl/>
      <w:suff w:val="space"/>
      <w:lvlText w:val="%1.%2.%3.%4.%5"/>
      <w:lvlJc w:val="left"/>
      <w:pPr>
        <w:ind w:left="0" w:firstLine="0"/>
      </w:pPr>
      <w:rPr>
        <w:rFonts w:hint="default" w:ascii="Arial" w:hAnsi="Arial" w:eastAsia="黑体"/>
        <w:b w:val="0"/>
        <w:i w:val="0"/>
        <w:sz w:val="28"/>
      </w:rPr>
    </w:lvl>
    <w:lvl w:ilvl="5" w:tentative="0">
      <w:start w:val="1"/>
      <w:numFmt w:val="decimal"/>
      <w:pStyle w:val="7"/>
      <w:isLgl/>
      <w:suff w:val="space"/>
      <w:lvlText w:val="%1.%2.%3.%4.%5.%6"/>
      <w:lvlJc w:val="left"/>
      <w:pPr>
        <w:ind w:left="0" w:firstLine="0"/>
      </w:pPr>
      <w:rPr>
        <w:rFonts w:hint="eastAsia"/>
        <w:i w:val="0"/>
        <w:iCs w:val="0"/>
        <w:caps w:val="0"/>
        <w:smallCaps w:val="0"/>
        <w:strike w:val="0"/>
        <w:dstrike w:val="0"/>
        <w:outline w:val="0"/>
        <w:shadow w:val="0"/>
        <w:emboss w:val="0"/>
        <w:imprint w:val="0"/>
        <w:vanish w:val="0"/>
        <w:spacing w:val="0"/>
        <w:position w:val="0"/>
        <w:u w:val="none"/>
        <w:vertAlign w:val="baseline"/>
      </w:rPr>
    </w:lvl>
    <w:lvl w:ilvl="6" w:tentative="0">
      <w:start w:val="1"/>
      <w:numFmt w:val="decimal"/>
      <w:suff w:val="space"/>
      <w:lvlText w:val="%1.%2.%3.%4.%5.%6.%7"/>
      <w:lvlJc w:val="left"/>
      <w:pPr>
        <w:ind w:left="0" w:firstLine="0"/>
      </w:pPr>
    </w:lvl>
    <w:lvl w:ilvl="7" w:tentative="0">
      <w:start w:val="1"/>
      <w:numFmt w:val="decimal"/>
      <w:suff w:val="space"/>
      <w:lvlText w:val="%1.%2.%3.%4.%5.%6.%7.%8"/>
      <w:lvlJc w:val="left"/>
      <w:pPr>
        <w:ind w:left="0" w:firstLine="0"/>
      </w:pPr>
    </w:lvl>
    <w:lvl w:ilvl="8" w:tentative="0">
      <w:start w:val="1"/>
      <w:numFmt w:val="decimal"/>
      <w:suff w:val="space"/>
      <w:lvlText w:val="%1.%2.%3.%4.%5.%6.%7.%8.%9"/>
      <w:lvlJc w:val="left"/>
      <w:pPr>
        <w:ind w:left="0" w:firstLine="0"/>
      </w:pPr>
      <w:rPr>
        <w:rFonts w:hint="eastAsia"/>
      </w:rPr>
    </w:lvl>
  </w:abstractNum>
  <w:num w:numId="1">
    <w:abstractNumId w:val="3"/>
  </w:num>
  <w:num w:numId="2">
    <w:abstractNumId w:val="1"/>
  </w:num>
  <w:num w:numId="3">
    <w:abstractNumId w:val="2"/>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4"/>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drawingGridHorizontalSpacing w:val="105"/>
  <w:drawingGridVerticalSpacing w:val="231"/>
  <w:displayHorizontalDrawingGridEvery w:val="1"/>
  <w:displayVerticalDrawingGridEvery w:val="1"/>
  <w:noPunctuationKerning w:val="1"/>
  <w:characterSpacingControl w:val="compressPunctuation"/>
  <w:doNotValidateAgainstSchema/>
  <w:doNotDemarcateInvalidXml/>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jcwNjY4ZDdmZDhiNTZlMmU4MWFiMWEzMmI0MTQ5MjAifQ=="/>
  </w:docVars>
  <w:rsids>
    <w:rsidRoot w:val="00172A27"/>
    <w:rsid w:val="00003F7A"/>
    <w:rsid w:val="00010843"/>
    <w:rsid w:val="000622E5"/>
    <w:rsid w:val="00082517"/>
    <w:rsid w:val="00093B37"/>
    <w:rsid w:val="000971A0"/>
    <w:rsid w:val="000C06BF"/>
    <w:rsid w:val="00114861"/>
    <w:rsid w:val="00165C03"/>
    <w:rsid w:val="0017194E"/>
    <w:rsid w:val="00172A27"/>
    <w:rsid w:val="001B11EA"/>
    <w:rsid w:val="001C25C8"/>
    <w:rsid w:val="00222A1E"/>
    <w:rsid w:val="002254A5"/>
    <w:rsid w:val="00265CA9"/>
    <w:rsid w:val="00281B2E"/>
    <w:rsid w:val="00283101"/>
    <w:rsid w:val="002A0705"/>
    <w:rsid w:val="002A0C36"/>
    <w:rsid w:val="002B5B3E"/>
    <w:rsid w:val="002E1526"/>
    <w:rsid w:val="00331BCB"/>
    <w:rsid w:val="0034068B"/>
    <w:rsid w:val="00362236"/>
    <w:rsid w:val="003635CA"/>
    <w:rsid w:val="003702DB"/>
    <w:rsid w:val="003D60CC"/>
    <w:rsid w:val="003F3D07"/>
    <w:rsid w:val="00401601"/>
    <w:rsid w:val="00412392"/>
    <w:rsid w:val="00414EDE"/>
    <w:rsid w:val="00430C02"/>
    <w:rsid w:val="00431C3A"/>
    <w:rsid w:val="004527F0"/>
    <w:rsid w:val="00462E16"/>
    <w:rsid w:val="00475ABB"/>
    <w:rsid w:val="00497B88"/>
    <w:rsid w:val="004D7AEF"/>
    <w:rsid w:val="005133A5"/>
    <w:rsid w:val="0051384D"/>
    <w:rsid w:val="005245BC"/>
    <w:rsid w:val="00585927"/>
    <w:rsid w:val="0059451F"/>
    <w:rsid w:val="00595643"/>
    <w:rsid w:val="00595DB7"/>
    <w:rsid w:val="005E6EEA"/>
    <w:rsid w:val="006035A2"/>
    <w:rsid w:val="00620136"/>
    <w:rsid w:val="0063026A"/>
    <w:rsid w:val="00642D98"/>
    <w:rsid w:val="00656DBC"/>
    <w:rsid w:val="00661499"/>
    <w:rsid w:val="006811F6"/>
    <w:rsid w:val="0069266E"/>
    <w:rsid w:val="00705557"/>
    <w:rsid w:val="00763DE1"/>
    <w:rsid w:val="007766BF"/>
    <w:rsid w:val="007A2A5B"/>
    <w:rsid w:val="007B266D"/>
    <w:rsid w:val="007B7FA5"/>
    <w:rsid w:val="007E0479"/>
    <w:rsid w:val="007F07AA"/>
    <w:rsid w:val="0080092F"/>
    <w:rsid w:val="00814B60"/>
    <w:rsid w:val="00826DC6"/>
    <w:rsid w:val="00873105"/>
    <w:rsid w:val="00874F08"/>
    <w:rsid w:val="008A32E3"/>
    <w:rsid w:val="008A4C95"/>
    <w:rsid w:val="008D7F58"/>
    <w:rsid w:val="008E1753"/>
    <w:rsid w:val="008E49A7"/>
    <w:rsid w:val="008F3C1E"/>
    <w:rsid w:val="008F7617"/>
    <w:rsid w:val="009149AF"/>
    <w:rsid w:val="00942442"/>
    <w:rsid w:val="009946BE"/>
    <w:rsid w:val="0099492F"/>
    <w:rsid w:val="009B2071"/>
    <w:rsid w:val="009D66A8"/>
    <w:rsid w:val="00A120F0"/>
    <w:rsid w:val="00A2694E"/>
    <w:rsid w:val="00A46C7A"/>
    <w:rsid w:val="00A564BA"/>
    <w:rsid w:val="00A6033C"/>
    <w:rsid w:val="00A63776"/>
    <w:rsid w:val="00A93848"/>
    <w:rsid w:val="00AB474F"/>
    <w:rsid w:val="00BC4A15"/>
    <w:rsid w:val="00BC5C35"/>
    <w:rsid w:val="00C05ACB"/>
    <w:rsid w:val="00C32ED1"/>
    <w:rsid w:val="00C33BE0"/>
    <w:rsid w:val="00C57E48"/>
    <w:rsid w:val="00CD3A0D"/>
    <w:rsid w:val="00CF702E"/>
    <w:rsid w:val="00D11787"/>
    <w:rsid w:val="00D34305"/>
    <w:rsid w:val="00D4398F"/>
    <w:rsid w:val="00DC325E"/>
    <w:rsid w:val="00DD0CA8"/>
    <w:rsid w:val="00DD272D"/>
    <w:rsid w:val="00DD6CE9"/>
    <w:rsid w:val="00DE102C"/>
    <w:rsid w:val="00DE18C0"/>
    <w:rsid w:val="00DE418A"/>
    <w:rsid w:val="00E21183"/>
    <w:rsid w:val="00E94026"/>
    <w:rsid w:val="00E94862"/>
    <w:rsid w:val="00E95300"/>
    <w:rsid w:val="00EA26B9"/>
    <w:rsid w:val="00EB7F22"/>
    <w:rsid w:val="00EF52DC"/>
    <w:rsid w:val="00F23F40"/>
    <w:rsid w:val="00F33786"/>
    <w:rsid w:val="00F4487F"/>
    <w:rsid w:val="00F661FA"/>
    <w:rsid w:val="00F703A0"/>
    <w:rsid w:val="00F72149"/>
    <w:rsid w:val="00F87017"/>
    <w:rsid w:val="00FC5056"/>
    <w:rsid w:val="00FD3989"/>
    <w:rsid w:val="00FE4A64"/>
    <w:rsid w:val="00FF0387"/>
    <w:rsid w:val="01185C31"/>
    <w:rsid w:val="01210D40"/>
    <w:rsid w:val="01270E1E"/>
    <w:rsid w:val="015335AD"/>
    <w:rsid w:val="017F5C31"/>
    <w:rsid w:val="01C1724D"/>
    <w:rsid w:val="01D13040"/>
    <w:rsid w:val="01E74015"/>
    <w:rsid w:val="028A62F1"/>
    <w:rsid w:val="02B64E23"/>
    <w:rsid w:val="02B95D82"/>
    <w:rsid w:val="02BD3C6E"/>
    <w:rsid w:val="02BD5B86"/>
    <w:rsid w:val="02BF35D6"/>
    <w:rsid w:val="02DE6F21"/>
    <w:rsid w:val="02E77FE4"/>
    <w:rsid w:val="02F85640"/>
    <w:rsid w:val="03203369"/>
    <w:rsid w:val="03251A84"/>
    <w:rsid w:val="032B654E"/>
    <w:rsid w:val="032F6AFE"/>
    <w:rsid w:val="03CF40A5"/>
    <w:rsid w:val="03D4408D"/>
    <w:rsid w:val="04570824"/>
    <w:rsid w:val="04A05021"/>
    <w:rsid w:val="04A7228C"/>
    <w:rsid w:val="04A9082D"/>
    <w:rsid w:val="04AA4F3E"/>
    <w:rsid w:val="04D70A03"/>
    <w:rsid w:val="04D9417F"/>
    <w:rsid w:val="04F91598"/>
    <w:rsid w:val="050C4824"/>
    <w:rsid w:val="0558690A"/>
    <w:rsid w:val="05A0194A"/>
    <w:rsid w:val="05A87A0E"/>
    <w:rsid w:val="05B76505"/>
    <w:rsid w:val="05C218EF"/>
    <w:rsid w:val="05D371FE"/>
    <w:rsid w:val="05D61AFF"/>
    <w:rsid w:val="05D85CA7"/>
    <w:rsid w:val="06547F0E"/>
    <w:rsid w:val="06606934"/>
    <w:rsid w:val="06983668"/>
    <w:rsid w:val="06A0772C"/>
    <w:rsid w:val="06B96ACE"/>
    <w:rsid w:val="06E458D2"/>
    <w:rsid w:val="06EC4BCC"/>
    <w:rsid w:val="06F36864"/>
    <w:rsid w:val="070A2345"/>
    <w:rsid w:val="071C7FA7"/>
    <w:rsid w:val="07217221"/>
    <w:rsid w:val="0739135B"/>
    <w:rsid w:val="074D6F56"/>
    <w:rsid w:val="07525F95"/>
    <w:rsid w:val="07550B03"/>
    <w:rsid w:val="076A5BCA"/>
    <w:rsid w:val="07743CC8"/>
    <w:rsid w:val="07D46002"/>
    <w:rsid w:val="07DA108B"/>
    <w:rsid w:val="08125090"/>
    <w:rsid w:val="0827045A"/>
    <w:rsid w:val="08312457"/>
    <w:rsid w:val="08352400"/>
    <w:rsid w:val="085D1F7D"/>
    <w:rsid w:val="0870587E"/>
    <w:rsid w:val="08DB6C09"/>
    <w:rsid w:val="090E6B2B"/>
    <w:rsid w:val="09102C41"/>
    <w:rsid w:val="097B0FEE"/>
    <w:rsid w:val="099705D1"/>
    <w:rsid w:val="09C21A98"/>
    <w:rsid w:val="0A0340D4"/>
    <w:rsid w:val="0A0648A1"/>
    <w:rsid w:val="0A361DD1"/>
    <w:rsid w:val="0A456FA2"/>
    <w:rsid w:val="0A4E6C2A"/>
    <w:rsid w:val="0A51574D"/>
    <w:rsid w:val="0A6D6673"/>
    <w:rsid w:val="0A716936"/>
    <w:rsid w:val="0A7F383C"/>
    <w:rsid w:val="0A92679C"/>
    <w:rsid w:val="0AB40607"/>
    <w:rsid w:val="0B066DD9"/>
    <w:rsid w:val="0B0A665F"/>
    <w:rsid w:val="0B0C0DFE"/>
    <w:rsid w:val="0B1D5AEA"/>
    <w:rsid w:val="0B2913E0"/>
    <w:rsid w:val="0B4E03E4"/>
    <w:rsid w:val="0B534A53"/>
    <w:rsid w:val="0C0C7F30"/>
    <w:rsid w:val="0C212691"/>
    <w:rsid w:val="0C34241F"/>
    <w:rsid w:val="0C383B6D"/>
    <w:rsid w:val="0C39563B"/>
    <w:rsid w:val="0C6C3931"/>
    <w:rsid w:val="0C923F43"/>
    <w:rsid w:val="0CC0297F"/>
    <w:rsid w:val="0CE80E42"/>
    <w:rsid w:val="0D044615"/>
    <w:rsid w:val="0D4052C1"/>
    <w:rsid w:val="0D876BB9"/>
    <w:rsid w:val="0DB716EF"/>
    <w:rsid w:val="0DFE11D3"/>
    <w:rsid w:val="0E0273BB"/>
    <w:rsid w:val="0E8B7A55"/>
    <w:rsid w:val="0EF01184"/>
    <w:rsid w:val="0F04481D"/>
    <w:rsid w:val="0F42551C"/>
    <w:rsid w:val="0F564542"/>
    <w:rsid w:val="0FF31A70"/>
    <w:rsid w:val="10364E5B"/>
    <w:rsid w:val="10681F89"/>
    <w:rsid w:val="108B6B44"/>
    <w:rsid w:val="10C34AAD"/>
    <w:rsid w:val="10F45E4A"/>
    <w:rsid w:val="11015676"/>
    <w:rsid w:val="11041ACB"/>
    <w:rsid w:val="110F3590"/>
    <w:rsid w:val="11102432"/>
    <w:rsid w:val="11262E9F"/>
    <w:rsid w:val="115302D1"/>
    <w:rsid w:val="11937CD0"/>
    <w:rsid w:val="11C0376C"/>
    <w:rsid w:val="12027F46"/>
    <w:rsid w:val="1222745A"/>
    <w:rsid w:val="12265AC0"/>
    <w:rsid w:val="122A54C6"/>
    <w:rsid w:val="125F66BC"/>
    <w:rsid w:val="1298060D"/>
    <w:rsid w:val="12E2368A"/>
    <w:rsid w:val="12EB4648"/>
    <w:rsid w:val="13074BE6"/>
    <w:rsid w:val="13347445"/>
    <w:rsid w:val="13716612"/>
    <w:rsid w:val="137959BD"/>
    <w:rsid w:val="13A45C78"/>
    <w:rsid w:val="13AB30A6"/>
    <w:rsid w:val="14062041"/>
    <w:rsid w:val="1426049F"/>
    <w:rsid w:val="144F0445"/>
    <w:rsid w:val="14643D5A"/>
    <w:rsid w:val="147A66C6"/>
    <w:rsid w:val="14F72AA2"/>
    <w:rsid w:val="14FD1A7B"/>
    <w:rsid w:val="152A66E6"/>
    <w:rsid w:val="152A71D1"/>
    <w:rsid w:val="155645A5"/>
    <w:rsid w:val="15867890"/>
    <w:rsid w:val="159B35DF"/>
    <w:rsid w:val="15B717FC"/>
    <w:rsid w:val="15C57355"/>
    <w:rsid w:val="15D26B3D"/>
    <w:rsid w:val="15E16BCE"/>
    <w:rsid w:val="16177733"/>
    <w:rsid w:val="16231EB7"/>
    <w:rsid w:val="16613F9E"/>
    <w:rsid w:val="166621B1"/>
    <w:rsid w:val="16A854A7"/>
    <w:rsid w:val="16C42973"/>
    <w:rsid w:val="16FB04DA"/>
    <w:rsid w:val="170F2B40"/>
    <w:rsid w:val="171B75B1"/>
    <w:rsid w:val="17570A5C"/>
    <w:rsid w:val="17661FD5"/>
    <w:rsid w:val="17680B9E"/>
    <w:rsid w:val="176F1863"/>
    <w:rsid w:val="17720C99"/>
    <w:rsid w:val="17724EE4"/>
    <w:rsid w:val="17771502"/>
    <w:rsid w:val="177C5F67"/>
    <w:rsid w:val="178E2575"/>
    <w:rsid w:val="178E38DA"/>
    <w:rsid w:val="17BB088F"/>
    <w:rsid w:val="17C1473E"/>
    <w:rsid w:val="17C1482B"/>
    <w:rsid w:val="17D30E40"/>
    <w:rsid w:val="18024D27"/>
    <w:rsid w:val="183D18A7"/>
    <w:rsid w:val="184C3902"/>
    <w:rsid w:val="184E4A03"/>
    <w:rsid w:val="18563091"/>
    <w:rsid w:val="186D4646"/>
    <w:rsid w:val="187D175B"/>
    <w:rsid w:val="18AB476E"/>
    <w:rsid w:val="18BF1513"/>
    <w:rsid w:val="18C33633"/>
    <w:rsid w:val="18EB6F22"/>
    <w:rsid w:val="191960B3"/>
    <w:rsid w:val="1945138D"/>
    <w:rsid w:val="19881FDD"/>
    <w:rsid w:val="19922BC9"/>
    <w:rsid w:val="19A543F7"/>
    <w:rsid w:val="19DB3FD7"/>
    <w:rsid w:val="19E3186A"/>
    <w:rsid w:val="19F805A1"/>
    <w:rsid w:val="1A153B5F"/>
    <w:rsid w:val="1A4D4E4C"/>
    <w:rsid w:val="1A6D13F1"/>
    <w:rsid w:val="1A905421"/>
    <w:rsid w:val="1ACC6A92"/>
    <w:rsid w:val="1AD104A4"/>
    <w:rsid w:val="1AE85FCF"/>
    <w:rsid w:val="1B714509"/>
    <w:rsid w:val="1BAC3A7B"/>
    <w:rsid w:val="1BD259A7"/>
    <w:rsid w:val="1BD826C5"/>
    <w:rsid w:val="1BFC1C02"/>
    <w:rsid w:val="1C072119"/>
    <w:rsid w:val="1C156C79"/>
    <w:rsid w:val="1C7C0B2B"/>
    <w:rsid w:val="1C7D6676"/>
    <w:rsid w:val="1C894A6C"/>
    <w:rsid w:val="1CE01838"/>
    <w:rsid w:val="1D2E1A66"/>
    <w:rsid w:val="1D2E5D63"/>
    <w:rsid w:val="1D3B7099"/>
    <w:rsid w:val="1D4E206D"/>
    <w:rsid w:val="1D87617C"/>
    <w:rsid w:val="1DDE22A6"/>
    <w:rsid w:val="1DE87F61"/>
    <w:rsid w:val="1DEA2799"/>
    <w:rsid w:val="1E050AEB"/>
    <w:rsid w:val="1E066222"/>
    <w:rsid w:val="1E18220E"/>
    <w:rsid w:val="1E1C39DB"/>
    <w:rsid w:val="1E5F3B97"/>
    <w:rsid w:val="1E632710"/>
    <w:rsid w:val="1E8B3F9E"/>
    <w:rsid w:val="1ED41E80"/>
    <w:rsid w:val="1ED42EA0"/>
    <w:rsid w:val="1EE20CFF"/>
    <w:rsid w:val="1F5E5061"/>
    <w:rsid w:val="1F6C5D57"/>
    <w:rsid w:val="1F85786F"/>
    <w:rsid w:val="1F8A1556"/>
    <w:rsid w:val="1FD3524A"/>
    <w:rsid w:val="1FE97C90"/>
    <w:rsid w:val="201D7C96"/>
    <w:rsid w:val="20BC7B39"/>
    <w:rsid w:val="20D530B0"/>
    <w:rsid w:val="20E70DF4"/>
    <w:rsid w:val="20F12D81"/>
    <w:rsid w:val="20F30979"/>
    <w:rsid w:val="2107263D"/>
    <w:rsid w:val="211D1D2B"/>
    <w:rsid w:val="211D61EC"/>
    <w:rsid w:val="21993E19"/>
    <w:rsid w:val="21A67EA3"/>
    <w:rsid w:val="21AB5D60"/>
    <w:rsid w:val="21B34991"/>
    <w:rsid w:val="21BF0797"/>
    <w:rsid w:val="21FB2B50"/>
    <w:rsid w:val="22120715"/>
    <w:rsid w:val="2229284D"/>
    <w:rsid w:val="22432270"/>
    <w:rsid w:val="225661AF"/>
    <w:rsid w:val="225F5769"/>
    <w:rsid w:val="22925272"/>
    <w:rsid w:val="22DF32CB"/>
    <w:rsid w:val="22EA5BBF"/>
    <w:rsid w:val="23105448"/>
    <w:rsid w:val="23117B5F"/>
    <w:rsid w:val="23281C16"/>
    <w:rsid w:val="235C70EC"/>
    <w:rsid w:val="236458B2"/>
    <w:rsid w:val="236D285D"/>
    <w:rsid w:val="236F2CDD"/>
    <w:rsid w:val="23793010"/>
    <w:rsid w:val="240B7F39"/>
    <w:rsid w:val="240E0946"/>
    <w:rsid w:val="2422259E"/>
    <w:rsid w:val="242E2EF6"/>
    <w:rsid w:val="24433E58"/>
    <w:rsid w:val="245A55B5"/>
    <w:rsid w:val="245F7073"/>
    <w:rsid w:val="24642CE8"/>
    <w:rsid w:val="2495466D"/>
    <w:rsid w:val="24A2754A"/>
    <w:rsid w:val="24C36B6F"/>
    <w:rsid w:val="24C93C50"/>
    <w:rsid w:val="25056A7D"/>
    <w:rsid w:val="251715E9"/>
    <w:rsid w:val="25776127"/>
    <w:rsid w:val="25C9073F"/>
    <w:rsid w:val="25CC55A2"/>
    <w:rsid w:val="26492293"/>
    <w:rsid w:val="267C364E"/>
    <w:rsid w:val="26855689"/>
    <w:rsid w:val="26B73DB2"/>
    <w:rsid w:val="26EB1B72"/>
    <w:rsid w:val="26F211CC"/>
    <w:rsid w:val="27024B93"/>
    <w:rsid w:val="271A5AA9"/>
    <w:rsid w:val="27270C50"/>
    <w:rsid w:val="272C6469"/>
    <w:rsid w:val="274A63E8"/>
    <w:rsid w:val="2758048F"/>
    <w:rsid w:val="275B033F"/>
    <w:rsid w:val="27676AC5"/>
    <w:rsid w:val="276E13F1"/>
    <w:rsid w:val="27765462"/>
    <w:rsid w:val="277E201C"/>
    <w:rsid w:val="27D6033D"/>
    <w:rsid w:val="27F95F12"/>
    <w:rsid w:val="280F2976"/>
    <w:rsid w:val="2818237A"/>
    <w:rsid w:val="281C2D83"/>
    <w:rsid w:val="28556C81"/>
    <w:rsid w:val="2859044D"/>
    <w:rsid w:val="286F4D6D"/>
    <w:rsid w:val="2887739B"/>
    <w:rsid w:val="28B51754"/>
    <w:rsid w:val="28CB1816"/>
    <w:rsid w:val="29766EED"/>
    <w:rsid w:val="299E43D5"/>
    <w:rsid w:val="2A080838"/>
    <w:rsid w:val="2A0C4846"/>
    <w:rsid w:val="2A31724C"/>
    <w:rsid w:val="2A586158"/>
    <w:rsid w:val="2A61340D"/>
    <w:rsid w:val="2B097D6E"/>
    <w:rsid w:val="2B39311C"/>
    <w:rsid w:val="2B7A34A4"/>
    <w:rsid w:val="2BCA0508"/>
    <w:rsid w:val="2C230D2E"/>
    <w:rsid w:val="2C6E3570"/>
    <w:rsid w:val="2CC512D1"/>
    <w:rsid w:val="2D0A551A"/>
    <w:rsid w:val="2D294F4C"/>
    <w:rsid w:val="2D31731C"/>
    <w:rsid w:val="2D413B35"/>
    <w:rsid w:val="2D6441CD"/>
    <w:rsid w:val="2DA03B47"/>
    <w:rsid w:val="2DA14F70"/>
    <w:rsid w:val="2DA450DA"/>
    <w:rsid w:val="2DAB113A"/>
    <w:rsid w:val="2DD00BAE"/>
    <w:rsid w:val="2E524163"/>
    <w:rsid w:val="2E655EA0"/>
    <w:rsid w:val="2E9A064C"/>
    <w:rsid w:val="2EB9261A"/>
    <w:rsid w:val="2EC50B50"/>
    <w:rsid w:val="2EC92435"/>
    <w:rsid w:val="2ECF3BF0"/>
    <w:rsid w:val="2EF72415"/>
    <w:rsid w:val="2EF7481F"/>
    <w:rsid w:val="2EFE4F69"/>
    <w:rsid w:val="2F04556F"/>
    <w:rsid w:val="2F057888"/>
    <w:rsid w:val="2F0D69C7"/>
    <w:rsid w:val="2F1F2FFB"/>
    <w:rsid w:val="2F3E39C9"/>
    <w:rsid w:val="2F3F0006"/>
    <w:rsid w:val="2F6C3E18"/>
    <w:rsid w:val="2F7D74F8"/>
    <w:rsid w:val="2F8B59DD"/>
    <w:rsid w:val="2F961140"/>
    <w:rsid w:val="2FA83AD1"/>
    <w:rsid w:val="2FBD2CBF"/>
    <w:rsid w:val="2FD41CBF"/>
    <w:rsid w:val="2FE75EC2"/>
    <w:rsid w:val="2FEB62B2"/>
    <w:rsid w:val="2FF2598F"/>
    <w:rsid w:val="2FF60096"/>
    <w:rsid w:val="30122F17"/>
    <w:rsid w:val="301A3BBA"/>
    <w:rsid w:val="30293C61"/>
    <w:rsid w:val="30684E7F"/>
    <w:rsid w:val="30792E95"/>
    <w:rsid w:val="309042E3"/>
    <w:rsid w:val="309576AC"/>
    <w:rsid w:val="30A5300E"/>
    <w:rsid w:val="30CB757D"/>
    <w:rsid w:val="30CE7C8C"/>
    <w:rsid w:val="30D05D37"/>
    <w:rsid w:val="30E07C61"/>
    <w:rsid w:val="31110F4F"/>
    <w:rsid w:val="31271556"/>
    <w:rsid w:val="31381147"/>
    <w:rsid w:val="314D2FA9"/>
    <w:rsid w:val="31506DA8"/>
    <w:rsid w:val="31574217"/>
    <w:rsid w:val="316B0B5D"/>
    <w:rsid w:val="316C1CE1"/>
    <w:rsid w:val="318F0AF6"/>
    <w:rsid w:val="31A25AAF"/>
    <w:rsid w:val="324A5492"/>
    <w:rsid w:val="324A740A"/>
    <w:rsid w:val="3265347C"/>
    <w:rsid w:val="32DB5EDC"/>
    <w:rsid w:val="32DB686E"/>
    <w:rsid w:val="32DF1619"/>
    <w:rsid w:val="32E3535A"/>
    <w:rsid w:val="32E531D0"/>
    <w:rsid w:val="32F717C8"/>
    <w:rsid w:val="331A56AD"/>
    <w:rsid w:val="332E246B"/>
    <w:rsid w:val="333C393F"/>
    <w:rsid w:val="33401099"/>
    <w:rsid w:val="338558D5"/>
    <w:rsid w:val="33887CEB"/>
    <w:rsid w:val="33895968"/>
    <w:rsid w:val="33AA78FE"/>
    <w:rsid w:val="33C71459"/>
    <w:rsid w:val="33DB1856"/>
    <w:rsid w:val="33ED700E"/>
    <w:rsid w:val="33F23F19"/>
    <w:rsid w:val="33F722C2"/>
    <w:rsid w:val="34020C06"/>
    <w:rsid w:val="34052CC3"/>
    <w:rsid w:val="341866C5"/>
    <w:rsid w:val="345C3658"/>
    <w:rsid w:val="34634295"/>
    <w:rsid w:val="34683FC4"/>
    <w:rsid w:val="348C7EBB"/>
    <w:rsid w:val="348F1710"/>
    <w:rsid w:val="34B549B6"/>
    <w:rsid w:val="34C6727A"/>
    <w:rsid w:val="34CF03D1"/>
    <w:rsid w:val="34D12E33"/>
    <w:rsid w:val="34FC0348"/>
    <w:rsid w:val="351A0286"/>
    <w:rsid w:val="3553261B"/>
    <w:rsid w:val="35704A58"/>
    <w:rsid w:val="35B66A3B"/>
    <w:rsid w:val="35BC7902"/>
    <w:rsid w:val="35C00925"/>
    <w:rsid w:val="36343B32"/>
    <w:rsid w:val="363803E9"/>
    <w:rsid w:val="364805FA"/>
    <w:rsid w:val="368268FD"/>
    <w:rsid w:val="368A369D"/>
    <w:rsid w:val="36E7058B"/>
    <w:rsid w:val="3704490C"/>
    <w:rsid w:val="371239D4"/>
    <w:rsid w:val="37230B33"/>
    <w:rsid w:val="37441FF7"/>
    <w:rsid w:val="376636F0"/>
    <w:rsid w:val="37BF18DE"/>
    <w:rsid w:val="37D4776C"/>
    <w:rsid w:val="37DA6557"/>
    <w:rsid w:val="37E57B26"/>
    <w:rsid w:val="382D0884"/>
    <w:rsid w:val="387D1F38"/>
    <w:rsid w:val="38CB3C4E"/>
    <w:rsid w:val="38DA1AF4"/>
    <w:rsid w:val="39016994"/>
    <w:rsid w:val="39050A4A"/>
    <w:rsid w:val="391F4C85"/>
    <w:rsid w:val="39202360"/>
    <w:rsid w:val="396935BE"/>
    <w:rsid w:val="39FB571C"/>
    <w:rsid w:val="3A3E5FB1"/>
    <w:rsid w:val="3A4F1B5A"/>
    <w:rsid w:val="3A6C4FF5"/>
    <w:rsid w:val="3A8437F4"/>
    <w:rsid w:val="3AB41C86"/>
    <w:rsid w:val="3AC96A32"/>
    <w:rsid w:val="3AFD1ECB"/>
    <w:rsid w:val="3B3D4EF4"/>
    <w:rsid w:val="3B3F6801"/>
    <w:rsid w:val="3B7D330B"/>
    <w:rsid w:val="3B9B5C07"/>
    <w:rsid w:val="3BBD3BAB"/>
    <w:rsid w:val="3BC405DF"/>
    <w:rsid w:val="3BD17AC9"/>
    <w:rsid w:val="3BD23542"/>
    <w:rsid w:val="3C433B72"/>
    <w:rsid w:val="3C733A6D"/>
    <w:rsid w:val="3CA02FDE"/>
    <w:rsid w:val="3D282B35"/>
    <w:rsid w:val="3D934E37"/>
    <w:rsid w:val="3D97219D"/>
    <w:rsid w:val="3DE42120"/>
    <w:rsid w:val="3E022E4B"/>
    <w:rsid w:val="3E1C0DC0"/>
    <w:rsid w:val="3E231C07"/>
    <w:rsid w:val="3E2361C3"/>
    <w:rsid w:val="3E4944BB"/>
    <w:rsid w:val="3E515D57"/>
    <w:rsid w:val="3EB75E14"/>
    <w:rsid w:val="3EC61B69"/>
    <w:rsid w:val="3ED9676D"/>
    <w:rsid w:val="3EE36ACD"/>
    <w:rsid w:val="3EF21B0F"/>
    <w:rsid w:val="3EF739CF"/>
    <w:rsid w:val="3F8F02E7"/>
    <w:rsid w:val="3FA37BB5"/>
    <w:rsid w:val="3FEB4AA9"/>
    <w:rsid w:val="400F0519"/>
    <w:rsid w:val="401A1C2C"/>
    <w:rsid w:val="404950CE"/>
    <w:rsid w:val="40622406"/>
    <w:rsid w:val="407E2F02"/>
    <w:rsid w:val="408B2497"/>
    <w:rsid w:val="40991968"/>
    <w:rsid w:val="40A14B32"/>
    <w:rsid w:val="40A828ED"/>
    <w:rsid w:val="40B125C4"/>
    <w:rsid w:val="40D71297"/>
    <w:rsid w:val="40EF4851"/>
    <w:rsid w:val="40FC37F6"/>
    <w:rsid w:val="41165FA6"/>
    <w:rsid w:val="411B5B09"/>
    <w:rsid w:val="41426AC3"/>
    <w:rsid w:val="41F17315"/>
    <w:rsid w:val="41F20B87"/>
    <w:rsid w:val="41FD7E2D"/>
    <w:rsid w:val="423108C0"/>
    <w:rsid w:val="42427A4B"/>
    <w:rsid w:val="425A2489"/>
    <w:rsid w:val="428A330F"/>
    <w:rsid w:val="42C17A83"/>
    <w:rsid w:val="42F6616A"/>
    <w:rsid w:val="42F90A9F"/>
    <w:rsid w:val="42FB44E9"/>
    <w:rsid w:val="430B6342"/>
    <w:rsid w:val="43215FB5"/>
    <w:rsid w:val="435D16E7"/>
    <w:rsid w:val="43AD0FA2"/>
    <w:rsid w:val="43B1011B"/>
    <w:rsid w:val="43B56833"/>
    <w:rsid w:val="43D917BF"/>
    <w:rsid w:val="444E06BE"/>
    <w:rsid w:val="44603DDB"/>
    <w:rsid w:val="44750634"/>
    <w:rsid w:val="44837949"/>
    <w:rsid w:val="44C86000"/>
    <w:rsid w:val="44D004D5"/>
    <w:rsid w:val="44EF4763"/>
    <w:rsid w:val="4578558E"/>
    <w:rsid w:val="459D0D05"/>
    <w:rsid w:val="45A92921"/>
    <w:rsid w:val="45B52B5A"/>
    <w:rsid w:val="45C52D5A"/>
    <w:rsid w:val="45DE21CA"/>
    <w:rsid w:val="45EE227F"/>
    <w:rsid w:val="45F96E4C"/>
    <w:rsid w:val="460224CA"/>
    <w:rsid w:val="46107B58"/>
    <w:rsid w:val="46373026"/>
    <w:rsid w:val="464A1740"/>
    <w:rsid w:val="4651580E"/>
    <w:rsid w:val="46626F09"/>
    <w:rsid w:val="46751952"/>
    <w:rsid w:val="46771C45"/>
    <w:rsid w:val="46935513"/>
    <w:rsid w:val="46A92087"/>
    <w:rsid w:val="46D300E9"/>
    <w:rsid w:val="46D80182"/>
    <w:rsid w:val="46DE5A48"/>
    <w:rsid w:val="47DA12CA"/>
    <w:rsid w:val="47DA2393"/>
    <w:rsid w:val="47E0053D"/>
    <w:rsid w:val="480562CF"/>
    <w:rsid w:val="481D30C2"/>
    <w:rsid w:val="487862A7"/>
    <w:rsid w:val="488D6291"/>
    <w:rsid w:val="48AC1E2F"/>
    <w:rsid w:val="48B96821"/>
    <w:rsid w:val="48FB29A7"/>
    <w:rsid w:val="4954058B"/>
    <w:rsid w:val="498C4354"/>
    <w:rsid w:val="49923710"/>
    <w:rsid w:val="49CB21EF"/>
    <w:rsid w:val="49D94A2C"/>
    <w:rsid w:val="4A123335"/>
    <w:rsid w:val="4A143609"/>
    <w:rsid w:val="4A1A4266"/>
    <w:rsid w:val="4A510815"/>
    <w:rsid w:val="4A5F32BC"/>
    <w:rsid w:val="4A965D14"/>
    <w:rsid w:val="4A9F78B0"/>
    <w:rsid w:val="4AD575B0"/>
    <w:rsid w:val="4B390BCF"/>
    <w:rsid w:val="4B3B3ECF"/>
    <w:rsid w:val="4B3C54DC"/>
    <w:rsid w:val="4BA97BA1"/>
    <w:rsid w:val="4BB6033F"/>
    <w:rsid w:val="4BF2341E"/>
    <w:rsid w:val="4C136209"/>
    <w:rsid w:val="4C29410F"/>
    <w:rsid w:val="4C4C5CB3"/>
    <w:rsid w:val="4C4D225E"/>
    <w:rsid w:val="4C5215C6"/>
    <w:rsid w:val="4C6809C6"/>
    <w:rsid w:val="4C7744E8"/>
    <w:rsid w:val="4C911815"/>
    <w:rsid w:val="4CB52CC6"/>
    <w:rsid w:val="4CDB58CC"/>
    <w:rsid w:val="4D0E689A"/>
    <w:rsid w:val="4D2B286F"/>
    <w:rsid w:val="4D5A0750"/>
    <w:rsid w:val="4D8D054A"/>
    <w:rsid w:val="4D8D084D"/>
    <w:rsid w:val="4D9E3621"/>
    <w:rsid w:val="4DCC1E0C"/>
    <w:rsid w:val="4DF2466C"/>
    <w:rsid w:val="4E06056E"/>
    <w:rsid w:val="4E0C4322"/>
    <w:rsid w:val="4E2C4991"/>
    <w:rsid w:val="4E7E08CC"/>
    <w:rsid w:val="4E9D6387"/>
    <w:rsid w:val="4ED469ED"/>
    <w:rsid w:val="4EF60F53"/>
    <w:rsid w:val="4EF61FCF"/>
    <w:rsid w:val="4EF976E3"/>
    <w:rsid w:val="4F4072F0"/>
    <w:rsid w:val="4F5D7205"/>
    <w:rsid w:val="4F6157D5"/>
    <w:rsid w:val="4F8605C2"/>
    <w:rsid w:val="4F9373E5"/>
    <w:rsid w:val="500F14C2"/>
    <w:rsid w:val="50880AF2"/>
    <w:rsid w:val="509777EC"/>
    <w:rsid w:val="51604D1C"/>
    <w:rsid w:val="516E3AE8"/>
    <w:rsid w:val="51916545"/>
    <w:rsid w:val="519679FF"/>
    <w:rsid w:val="51E75A96"/>
    <w:rsid w:val="52164CCE"/>
    <w:rsid w:val="52324110"/>
    <w:rsid w:val="52805AB6"/>
    <w:rsid w:val="52C52540"/>
    <w:rsid w:val="52C553E8"/>
    <w:rsid w:val="52E80A14"/>
    <w:rsid w:val="530750B1"/>
    <w:rsid w:val="531451DB"/>
    <w:rsid w:val="53240002"/>
    <w:rsid w:val="533E369B"/>
    <w:rsid w:val="534E719A"/>
    <w:rsid w:val="53723081"/>
    <w:rsid w:val="53A17891"/>
    <w:rsid w:val="53A46015"/>
    <w:rsid w:val="53A733B9"/>
    <w:rsid w:val="53B95440"/>
    <w:rsid w:val="53F74806"/>
    <w:rsid w:val="54073760"/>
    <w:rsid w:val="542F5622"/>
    <w:rsid w:val="543F3EB2"/>
    <w:rsid w:val="545309D8"/>
    <w:rsid w:val="5461558E"/>
    <w:rsid w:val="54744798"/>
    <w:rsid w:val="54A6095E"/>
    <w:rsid w:val="55305412"/>
    <w:rsid w:val="55486135"/>
    <w:rsid w:val="557922B2"/>
    <w:rsid w:val="557C18FB"/>
    <w:rsid w:val="55DB0FAF"/>
    <w:rsid w:val="55E70A87"/>
    <w:rsid w:val="55F3166F"/>
    <w:rsid w:val="55FA11DA"/>
    <w:rsid w:val="56166D07"/>
    <w:rsid w:val="562362BC"/>
    <w:rsid w:val="56275A47"/>
    <w:rsid w:val="562E14F6"/>
    <w:rsid w:val="56482E6C"/>
    <w:rsid w:val="565517CE"/>
    <w:rsid w:val="56956008"/>
    <w:rsid w:val="56C85683"/>
    <w:rsid w:val="56DE2AE4"/>
    <w:rsid w:val="56EB5BD4"/>
    <w:rsid w:val="56FB574C"/>
    <w:rsid w:val="571A398F"/>
    <w:rsid w:val="572B37C7"/>
    <w:rsid w:val="573C32DF"/>
    <w:rsid w:val="576E2F05"/>
    <w:rsid w:val="57775672"/>
    <w:rsid w:val="57B9461E"/>
    <w:rsid w:val="57BC7B43"/>
    <w:rsid w:val="58630682"/>
    <w:rsid w:val="58981726"/>
    <w:rsid w:val="58C11F8E"/>
    <w:rsid w:val="58CE48DC"/>
    <w:rsid w:val="58EE2E09"/>
    <w:rsid w:val="593D76A7"/>
    <w:rsid w:val="597079CF"/>
    <w:rsid w:val="598050E1"/>
    <w:rsid w:val="59CE72F0"/>
    <w:rsid w:val="59D27168"/>
    <w:rsid w:val="59DD4B0D"/>
    <w:rsid w:val="59FF4AC0"/>
    <w:rsid w:val="5A16152D"/>
    <w:rsid w:val="5A223B08"/>
    <w:rsid w:val="5A3412BF"/>
    <w:rsid w:val="5A8B5F33"/>
    <w:rsid w:val="5ADD22B8"/>
    <w:rsid w:val="5B0007A2"/>
    <w:rsid w:val="5B034832"/>
    <w:rsid w:val="5B5F34FE"/>
    <w:rsid w:val="5B6735AC"/>
    <w:rsid w:val="5B720CF5"/>
    <w:rsid w:val="5B946FC8"/>
    <w:rsid w:val="5BA810D6"/>
    <w:rsid w:val="5BB67E0A"/>
    <w:rsid w:val="5BC53981"/>
    <w:rsid w:val="5C0F2779"/>
    <w:rsid w:val="5C1D070F"/>
    <w:rsid w:val="5C400080"/>
    <w:rsid w:val="5C532382"/>
    <w:rsid w:val="5C860ECD"/>
    <w:rsid w:val="5CAB09A8"/>
    <w:rsid w:val="5CB70272"/>
    <w:rsid w:val="5CCC2381"/>
    <w:rsid w:val="5CD0241A"/>
    <w:rsid w:val="5CDD24D5"/>
    <w:rsid w:val="5CF47CC9"/>
    <w:rsid w:val="5D1256CE"/>
    <w:rsid w:val="5D130362"/>
    <w:rsid w:val="5D1D34D1"/>
    <w:rsid w:val="5D1F0C48"/>
    <w:rsid w:val="5D326925"/>
    <w:rsid w:val="5D510E36"/>
    <w:rsid w:val="5D592A6B"/>
    <w:rsid w:val="5D666227"/>
    <w:rsid w:val="5D7D4889"/>
    <w:rsid w:val="5D96384D"/>
    <w:rsid w:val="5DA61209"/>
    <w:rsid w:val="5E1007D8"/>
    <w:rsid w:val="5E1F6662"/>
    <w:rsid w:val="5E79667C"/>
    <w:rsid w:val="5EA052A7"/>
    <w:rsid w:val="5EB93718"/>
    <w:rsid w:val="5EC25A78"/>
    <w:rsid w:val="5EC4414D"/>
    <w:rsid w:val="5EED6D16"/>
    <w:rsid w:val="5F322AD9"/>
    <w:rsid w:val="5F405B9C"/>
    <w:rsid w:val="5F410E13"/>
    <w:rsid w:val="5F4D5B2A"/>
    <w:rsid w:val="5F8A1C23"/>
    <w:rsid w:val="5FBD41BA"/>
    <w:rsid w:val="609A470E"/>
    <w:rsid w:val="61150B09"/>
    <w:rsid w:val="61910345"/>
    <w:rsid w:val="61A22B78"/>
    <w:rsid w:val="61B802AB"/>
    <w:rsid w:val="61BB1F68"/>
    <w:rsid w:val="61C666A6"/>
    <w:rsid w:val="61E0020A"/>
    <w:rsid w:val="620876BE"/>
    <w:rsid w:val="621E070A"/>
    <w:rsid w:val="62727674"/>
    <w:rsid w:val="629252C5"/>
    <w:rsid w:val="62D408EC"/>
    <w:rsid w:val="62FF56F7"/>
    <w:rsid w:val="632F5AAB"/>
    <w:rsid w:val="633F11E7"/>
    <w:rsid w:val="63730341"/>
    <w:rsid w:val="63B56051"/>
    <w:rsid w:val="63E47BA6"/>
    <w:rsid w:val="64261E54"/>
    <w:rsid w:val="64317890"/>
    <w:rsid w:val="64525A75"/>
    <w:rsid w:val="645D5FC1"/>
    <w:rsid w:val="64650D43"/>
    <w:rsid w:val="64753FAF"/>
    <w:rsid w:val="64F61A7A"/>
    <w:rsid w:val="65000976"/>
    <w:rsid w:val="65015CAE"/>
    <w:rsid w:val="650D3039"/>
    <w:rsid w:val="65616E55"/>
    <w:rsid w:val="65712FF1"/>
    <w:rsid w:val="65A40FEF"/>
    <w:rsid w:val="65B90003"/>
    <w:rsid w:val="65F74932"/>
    <w:rsid w:val="65F8353B"/>
    <w:rsid w:val="65FC4D81"/>
    <w:rsid w:val="66030A4B"/>
    <w:rsid w:val="66242567"/>
    <w:rsid w:val="662B60F5"/>
    <w:rsid w:val="664F5205"/>
    <w:rsid w:val="66863E07"/>
    <w:rsid w:val="66952136"/>
    <w:rsid w:val="66AD361E"/>
    <w:rsid w:val="66D80403"/>
    <w:rsid w:val="66DC49EF"/>
    <w:rsid w:val="66EE6F6E"/>
    <w:rsid w:val="67150C6D"/>
    <w:rsid w:val="67302F59"/>
    <w:rsid w:val="67553173"/>
    <w:rsid w:val="676A3873"/>
    <w:rsid w:val="6772525F"/>
    <w:rsid w:val="677964C7"/>
    <w:rsid w:val="678738F8"/>
    <w:rsid w:val="678B1B1D"/>
    <w:rsid w:val="67D43F41"/>
    <w:rsid w:val="67FA2BF6"/>
    <w:rsid w:val="68054EFE"/>
    <w:rsid w:val="682033C3"/>
    <w:rsid w:val="682F3855"/>
    <w:rsid w:val="68344B7A"/>
    <w:rsid w:val="68696F3D"/>
    <w:rsid w:val="6873277A"/>
    <w:rsid w:val="688203DF"/>
    <w:rsid w:val="68A85250"/>
    <w:rsid w:val="68AB4E4A"/>
    <w:rsid w:val="694920F6"/>
    <w:rsid w:val="694E0054"/>
    <w:rsid w:val="69510B76"/>
    <w:rsid w:val="699226D4"/>
    <w:rsid w:val="69962FE5"/>
    <w:rsid w:val="69A52DED"/>
    <w:rsid w:val="69B17A18"/>
    <w:rsid w:val="69E037DC"/>
    <w:rsid w:val="6A8C45C9"/>
    <w:rsid w:val="6A9D6C6C"/>
    <w:rsid w:val="6AA21F7F"/>
    <w:rsid w:val="6AA54263"/>
    <w:rsid w:val="6AA96927"/>
    <w:rsid w:val="6AE342BC"/>
    <w:rsid w:val="6AE47D9E"/>
    <w:rsid w:val="6AFC7E11"/>
    <w:rsid w:val="6B0B77C4"/>
    <w:rsid w:val="6B685B04"/>
    <w:rsid w:val="6B6E53FA"/>
    <w:rsid w:val="6B95643F"/>
    <w:rsid w:val="6B987B5A"/>
    <w:rsid w:val="6C1105BA"/>
    <w:rsid w:val="6C2871EB"/>
    <w:rsid w:val="6CA46375"/>
    <w:rsid w:val="6CD405CC"/>
    <w:rsid w:val="6CE2481B"/>
    <w:rsid w:val="6D2B6390"/>
    <w:rsid w:val="6D3A6D93"/>
    <w:rsid w:val="6D3B6733"/>
    <w:rsid w:val="6D4F469D"/>
    <w:rsid w:val="6D6B58A3"/>
    <w:rsid w:val="6D7B4371"/>
    <w:rsid w:val="6D861475"/>
    <w:rsid w:val="6D983183"/>
    <w:rsid w:val="6DD7746A"/>
    <w:rsid w:val="6DE8049C"/>
    <w:rsid w:val="6E1A0410"/>
    <w:rsid w:val="6E286092"/>
    <w:rsid w:val="6E5947D4"/>
    <w:rsid w:val="6E6A7B90"/>
    <w:rsid w:val="6E6B3EAE"/>
    <w:rsid w:val="6E8A6F9D"/>
    <w:rsid w:val="6E8D5C9F"/>
    <w:rsid w:val="6ED02F48"/>
    <w:rsid w:val="6ED84C05"/>
    <w:rsid w:val="6EE16A9B"/>
    <w:rsid w:val="6EF52199"/>
    <w:rsid w:val="6EF706C4"/>
    <w:rsid w:val="6FA3688D"/>
    <w:rsid w:val="6FC22D54"/>
    <w:rsid w:val="6FCA1A7D"/>
    <w:rsid w:val="6FF21EA5"/>
    <w:rsid w:val="6FF87990"/>
    <w:rsid w:val="6FFE7E27"/>
    <w:rsid w:val="706C52EA"/>
    <w:rsid w:val="70752E55"/>
    <w:rsid w:val="707E071C"/>
    <w:rsid w:val="70D85E06"/>
    <w:rsid w:val="70FD6BA1"/>
    <w:rsid w:val="710E5B7D"/>
    <w:rsid w:val="714F4A22"/>
    <w:rsid w:val="715A291F"/>
    <w:rsid w:val="715A5052"/>
    <w:rsid w:val="717136DD"/>
    <w:rsid w:val="717942FD"/>
    <w:rsid w:val="718D6CF0"/>
    <w:rsid w:val="71A32FD0"/>
    <w:rsid w:val="71BC57D4"/>
    <w:rsid w:val="71D31CEE"/>
    <w:rsid w:val="72164FAA"/>
    <w:rsid w:val="72292D59"/>
    <w:rsid w:val="723C4B1B"/>
    <w:rsid w:val="724D70AA"/>
    <w:rsid w:val="725C4E2E"/>
    <w:rsid w:val="727204C3"/>
    <w:rsid w:val="72785183"/>
    <w:rsid w:val="72810CFB"/>
    <w:rsid w:val="72AA1853"/>
    <w:rsid w:val="72AD24A2"/>
    <w:rsid w:val="72B73DA6"/>
    <w:rsid w:val="72B843AC"/>
    <w:rsid w:val="72E16AD5"/>
    <w:rsid w:val="736B2CFF"/>
    <w:rsid w:val="737F30F2"/>
    <w:rsid w:val="73922C6D"/>
    <w:rsid w:val="73A134C9"/>
    <w:rsid w:val="73A766D0"/>
    <w:rsid w:val="73BC71E5"/>
    <w:rsid w:val="73DB4CB9"/>
    <w:rsid w:val="745C5CD3"/>
    <w:rsid w:val="74713289"/>
    <w:rsid w:val="74AB6F4E"/>
    <w:rsid w:val="74B7625F"/>
    <w:rsid w:val="74CF27D8"/>
    <w:rsid w:val="74EA567D"/>
    <w:rsid w:val="751054B7"/>
    <w:rsid w:val="75182D27"/>
    <w:rsid w:val="75425A14"/>
    <w:rsid w:val="75890409"/>
    <w:rsid w:val="75DD4A10"/>
    <w:rsid w:val="75EF6CFB"/>
    <w:rsid w:val="76166383"/>
    <w:rsid w:val="763778B4"/>
    <w:rsid w:val="764D044D"/>
    <w:rsid w:val="76AE5C96"/>
    <w:rsid w:val="76CF4C58"/>
    <w:rsid w:val="76F771F8"/>
    <w:rsid w:val="771E0A81"/>
    <w:rsid w:val="77293E9B"/>
    <w:rsid w:val="77420F8E"/>
    <w:rsid w:val="775B075D"/>
    <w:rsid w:val="77B2342C"/>
    <w:rsid w:val="77B75B6B"/>
    <w:rsid w:val="77D22BBF"/>
    <w:rsid w:val="77EA0E5F"/>
    <w:rsid w:val="782A5B6A"/>
    <w:rsid w:val="782F560A"/>
    <w:rsid w:val="78557B1C"/>
    <w:rsid w:val="787124FF"/>
    <w:rsid w:val="78CE76A1"/>
    <w:rsid w:val="79196192"/>
    <w:rsid w:val="799A2F26"/>
    <w:rsid w:val="79B94B2C"/>
    <w:rsid w:val="7A043793"/>
    <w:rsid w:val="7A093764"/>
    <w:rsid w:val="7A0E0BA6"/>
    <w:rsid w:val="7A336470"/>
    <w:rsid w:val="7A783311"/>
    <w:rsid w:val="7A7C7B51"/>
    <w:rsid w:val="7A8759DC"/>
    <w:rsid w:val="7AC2427F"/>
    <w:rsid w:val="7ACC7359"/>
    <w:rsid w:val="7ACE0FAD"/>
    <w:rsid w:val="7AD67F53"/>
    <w:rsid w:val="7AF850C3"/>
    <w:rsid w:val="7B3147B0"/>
    <w:rsid w:val="7B5A256A"/>
    <w:rsid w:val="7B9346C3"/>
    <w:rsid w:val="7B972249"/>
    <w:rsid w:val="7BD43C7B"/>
    <w:rsid w:val="7BDC69E3"/>
    <w:rsid w:val="7BF01DDE"/>
    <w:rsid w:val="7BF50FFC"/>
    <w:rsid w:val="7C3074C7"/>
    <w:rsid w:val="7C465BEF"/>
    <w:rsid w:val="7C6927BB"/>
    <w:rsid w:val="7C817C33"/>
    <w:rsid w:val="7C8357D0"/>
    <w:rsid w:val="7CA07549"/>
    <w:rsid w:val="7CCE1FF4"/>
    <w:rsid w:val="7CDB2076"/>
    <w:rsid w:val="7CE726E3"/>
    <w:rsid w:val="7D057ADA"/>
    <w:rsid w:val="7D2E70A6"/>
    <w:rsid w:val="7D410551"/>
    <w:rsid w:val="7D8039B7"/>
    <w:rsid w:val="7DBE20BF"/>
    <w:rsid w:val="7DD017F0"/>
    <w:rsid w:val="7DE042CC"/>
    <w:rsid w:val="7E0B5767"/>
    <w:rsid w:val="7E0C45EB"/>
    <w:rsid w:val="7E0F42F1"/>
    <w:rsid w:val="7E262F05"/>
    <w:rsid w:val="7EAB1870"/>
    <w:rsid w:val="7ED43552"/>
    <w:rsid w:val="7EF375D2"/>
    <w:rsid w:val="7F085478"/>
    <w:rsid w:val="7F246C61"/>
    <w:rsid w:val="7F495CB8"/>
    <w:rsid w:val="7F504C92"/>
    <w:rsid w:val="7F7C09B8"/>
    <w:rsid w:val="7F962895"/>
    <w:rsid w:val="7FA87327"/>
    <w:rsid w:val="7FC2763B"/>
    <w:rsid w:val="7FD0025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iPriority="0" w:name="heading 7"/>
    <w:lsdException w:qFormat="1" w:uiPriority="0" w:name="heading 8"/>
    <w:lsdException w:qFormat="1" w:uiPriority="0" w:name="heading 9"/>
    <w:lsdException w:qFormat="1"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qFormat="1" w:uiPriority="99"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qFormat="1" w:unhideWhenUsed="0" w:uiPriority="0" w:semiHidden="0" w:name="toc 2"/>
    <w:lsdException w:qFormat="1" w:unhideWhenUsed="0" w:uiPriority="39"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qFormat="1" w:unhideWhenUsed="0" w:uiPriority="0" w:semiHidden="0" w:name="annotation text"/>
    <w:lsdException w:qFormat="1" w:unhideWhenUsed="0" w:uiPriority="99" w:semiHidden="0" w:name="header"/>
    <w:lsdException w:qFormat="1" w:unhideWhenUsed="0" w:uiPriority="99" w:semiHidden="0" w:name="footer"/>
    <w:lsdException w:qFormat="1" w:unhideWhenUsed="0" w:uiPriority="0" w:semiHidden="0" w:name="index heading"/>
    <w:lsdException w:qFormat="1" w:unhideWhenUsed="0" w:uiPriority="0" w:semiHidden="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qFormat="1" w:unhideWhenUsed="0" w:uiPriority="0" w:semiHidden="0" w:name="Body Text 2"/>
    <w:lsdException w:qFormat="1" w:unhideWhenUsed="0" w:uiPriority="0" w:semiHidden="0" w:name="Body Text 3"/>
    <w:lsdException w:qFormat="1" w:unhideWhenUsed="0" w:uiPriority="0" w:semiHidden="0" w:name="Body Text Indent 2"/>
    <w:lsdException w:qFormat="1" w:unhideWhenUsed="0" w:uiPriority="0" w:semiHidden="0" w:name="Body Text Indent 3"/>
    <w:lsdException w:unhideWhenUsed="0" w:uiPriority="0" w:semiHidden="0" w:name="Block Text"/>
    <w:lsdException w:qFormat="1" w:unhideWhenUsed="0" w:uiPriority="99" w:semiHidden="0" w:name="Hyperlink"/>
    <w:lsdException w:qFormat="1" w:uiPriority="99" w:semiHidden="0" w:name="FollowedHyperlink"/>
    <w:lsdException w:qFormat="1" w:unhideWhenUsed="0" w:uiPriority="0" w:semiHidden="0" w:name="Strong"/>
    <w:lsdException w:qFormat="1" w:unhideWhenUsed="0" w:uiPriority="0" w:semiHidden="0" w:name="Emphasis"/>
    <w:lsdException w:qFormat="1" w:unhideWhenUsed="0" w:uiPriority="99"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qFormat="1"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link w:val="140"/>
    <w:qFormat/>
    <w:uiPriority w:val="0"/>
    <w:pPr>
      <w:keepNext/>
      <w:keepLines/>
      <w:spacing w:before="340" w:after="330" w:line="578" w:lineRule="auto"/>
      <w:outlineLvl w:val="0"/>
    </w:pPr>
    <w:rPr>
      <w:rFonts w:ascii="仿宋_GB2312"/>
      <w:b/>
      <w:bCs/>
      <w:kern w:val="44"/>
      <w:sz w:val="44"/>
      <w:szCs w:val="44"/>
    </w:rPr>
  </w:style>
  <w:style w:type="paragraph" w:styleId="3">
    <w:name w:val="heading 2"/>
    <w:basedOn w:val="1"/>
    <w:next w:val="1"/>
    <w:link w:val="145"/>
    <w:qFormat/>
    <w:uiPriority w:val="0"/>
    <w:pPr>
      <w:keepNext/>
      <w:keepLines/>
      <w:spacing w:before="260" w:after="260" w:line="413" w:lineRule="auto"/>
      <w:outlineLvl w:val="1"/>
    </w:pPr>
    <w:rPr>
      <w:rFonts w:ascii="Arial" w:hAnsi="Arial" w:eastAsia="黑体"/>
      <w:b/>
      <w:bCs/>
      <w:sz w:val="32"/>
      <w:szCs w:val="32"/>
    </w:rPr>
  </w:style>
  <w:style w:type="paragraph" w:styleId="4">
    <w:name w:val="heading 3"/>
    <w:basedOn w:val="1"/>
    <w:next w:val="1"/>
    <w:link w:val="146"/>
    <w:qFormat/>
    <w:uiPriority w:val="0"/>
    <w:pPr>
      <w:keepNext/>
      <w:keepLines/>
      <w:spacing w:before="260" w:after="260" w:line="413" w:lineRule="auto"/>
      <w:outlineLvl w:val="2"/>
    </w:pPr>
    <w:rPr>
      <w:rFonts w:ascii="仿宋_GB2312"/>
      <w:b/>
      <w:bCs/>
      <w:sz w:val="32"/>
      <w:szCs w:val="32"/>
    </w:rPr>
  </w:style>
  <w:style w:type="paragraph" w:styleId="5">
    <w:name w:val="heading 4"/>
    <w:basedOn w:val="1"/>
    <w:next w:val="1"/>
    <w:qFormat/>
    <w:uiPriority w:val="0"/>
    <w:pPr>
      <w:keepNext/>
      <w:keepLines/>
      <w:spacing w:before="280" w:after="290" w:line="372" w:lineRule="auto"/>
      <w:outlineLvl w:val="3"/>
    </w:pPr>
    <w:rPr>
      <w:rFonts w:ascii="Arial" w:hAnsi="Arial" w:eastAsia="黑体"/>
      <w:b/>
      <w:bCs/>
      <w:sz w:val="28"/>
      <w:szCs w:val="28"/>
    </w:rPr>
  </w:style>
  <w:style w:type="paragraph" w:styleId="6">
    <w:name w:val="heading 5"/>
    <w:basedOn w:val="1"/>
    <w:next w:val="1"/>
    <w:qFormat/>
    <w:uiPriority w:val="0"/>
    <w:pPr>
      <w:keepNext/>
      <w:keepLines/>
      <w:numPr>
        <w:ilvl w:val="4"/>
        <w:numId w:val="1"/>
      </w:numPr>
      <w:snapToGrid w:val="0"/>
      <w:spacing w:before="50" w:beforeLines="50"/>
      <w:jc w:val="left"/>
      <w:outlineLvl w:val="4"/>
    </w:pPr>
    <w:rPr>
      <w:rFonts w:eastAsia="黑体"/>
      <w:bCs/>
      <w:sz w:val="28"/>
      <w:szCs w:val="28"/>
    </w:rPr>
  </w:style>
  <w:style w:type="paragraph" w:styleId="7">
    <w:name w:val="heading 6"/>
    <w:basedOn w:val="1"/>
    <w:next w:val="1"/>
    <w:qFormat/>
    <w:uiPriority w:val="0"/>
    <w:pPr>
      <w:keepNext/>
      <w:keepLines/>
      <w:numPr>
        <w:ilvl w:val="5"/>
        <w:numId w:val="1"/>
      </w:numPr>
      <w:spacing w:before="240" w:after="64" w:line="320" w:lineRule="auto"/>
      <w:outlineLvl w:val="5"/>
    </w:pPr>
    <w:rPr>
      <w:rFonts w:eastAsia="黑体"/>
      <w:b/>
      <w:bCs/>
    </w:rPr>
  </w:style>
  <w:style w:type="character" w:default="1" w:styleId="35">
    <w:name w:val="Default Paragraph Font"/>
    <w:semiHidden/>
    <w:unhideWhenUsed/>
    <w:qFormat/>
    <w:uiPriority w:val="1"/>
  </w:style>
  <w:style w:type="table" w:default="1" w:styleId="33">
    <w:name w:val="Normal Table"/>
    <w:semiHidden/>
    <w:unhideWhenUsed/>
    <w:qFormat/>
    <w:uiPriority w:val="99"/>
    <w:tblPr>
      <w:tblCellMar>
        <w:top w:w="0" w:type="dxa"/>
        <w:left w:w="108" w:type="dxa"/>
        <w:bottom w:w="0" w:type="dxa"/>
        <w:right w:w="108" w:type="dxa"/>
      </w:tblCellMar>
    </w:tblPr>
  </w:style>
  <w:style w:type="paragraph" w:styleId="8">
    <w:name w:val="Normal Indent"/>
    <w:basedOn w:val="1"/>
    <w:link w:val="138"/>
    <w:qFormat/>
    <w:uiPriority w:val="0"/>
    <w:pPr>
      <w:ind w:firstLine="420"/>
    </w:pPr>
    <w:rPr>
      <w:rFonts w:ascii="仿宋_GB2312"/>
      <w:b/>
      <w:szCs w:val="32"/>
    </w:rPr>
  </w:style>
  <w:style w:type="paragraph" w:styleId="9">
    <w:name w:val="caption"/>
    <w:basedOn w:val="1"/>
    <w:next w:val="1"/>
    <w:qFormat/>
    <w:uiPriority w:val="0"/>
    <w:rPr>
      <w:rFonts w:ascii="Arial" w:hAnsi="Arial" w:eastAsia="黑体" w:cs="Arial"/>
      <w:sz w:val="20"/>
      <w:szCs w:val="20"/>
    </w:rPr>
  </w:style>
  <w:style w:type="paragraph" w:styleId="10">
    <w:name w:val="Document Map"/>
    <w:basedOn w:val="1"/>
    <w:link w:val="125"/>
    <w:qFormat/>
    <w:uiPriority w:val="99"/>
    <w:rPr>
      <w:rFonts w:ascii="宋体" w:eastAsia="仿宋_GB2312"/>
      <w:b/>
      <w:sz w:val="18"/>
      <w:szCs w:val="18"/>
    </w:rPr>
  </w:style>
  <w:style w:type="paragraph" w:styleId="11">
    <w:name w:val="annotation text"/>
    <w:basedOn w:val="1"/>
    <w:qFormat/>
    <w:uiPriority w:val="0"/>
    <w:pPr>
      <w:jc w:val="left"/>
    </w:pPr>
  </w:style>
  <w:style w:type="paragraph" w:styleId="12">
    <w:name w:val="index 6"/>
    <w:basedOn w:val="1"/>
    <w:next w:val="1"/>
    <w:unhideWhenUsed/>
    <w:qFormat/>
    <w:uiPriority w:val="99"/>
    <w:pPr>
      <w:ind w:left="1000" w:leftChars="1000"/>
    </w:pPr>
  </w:style>
  <w:style w:type="paragraph" w:styleId="13">
    <w:name w:val="Body Text 3"/>
    <w:basedOn w:val="1"/>
    <w:qFormat/>
    <w:uiPriority w:val="0"/>
    <w:pPr>
      <w:spacing w:after="120"/>
    </w:pPr>
    <w:rPr>
      <w:sz w:val="16"/>
      <w:szCs w:val="16"/>
    </w:rPr>
  </w:style>
  <w:style w:type="paragraph" w:styleId="14">
    <w:name w:val="Body Text"/>
    <w:basedOn w:val="1"/>
    <w:next w:val="1"/>
    <w:qFormat/>
    <w:uiPriority w:val="0"/>
    <w:pPr>
      <w:widowControl/>
      <w:spacing w:after="120"/>
      <w:jc w:val="left"/>
    </w:pPr>
    <w:rPr>
      <w:kern w:val="0"/>
      <w:szCs w:val="20"/>
    </w:rPr>
  </w:style>
  <w:style w:type="paragraph" w:styleId="15">
    <w:name w:val="Body Text Indent"/>
    <w:basedOn w:val="1"/>
    <w:link w:val="136"/>
    <w:qFormat/>
    <w:uiPriority w:val="0"/>
    <w:pPr>
      <w:ind w:firstLine="830" w:firstLineChars="352"/>
    </w:pPr>
  </w:style>
  <w:style w:type="paragraph" w:styleId="16">
    <w:name w:val="Plain Text"/>
    <w:basedOn w:val="1"/>
    <w:link w:val="142"/>
    <w:qFormat/>
    <w:uiPriority w:val="0"/>
    <w:rPr>
      <w:rFonts w:ascii="宋体" w:hAnsi="Courier New" w:cs="Courier New"/>
      <w:b/>
      <w:szCs w:val="21"/>
    </w:rPr>
  </w:style>
  <w:style w:type="paragraph" w:styleId="17">
    <w:name w:val="Date"/>
    <w:basedOn w:val="1"/>
    <w:next w:val="1"/>
    <w:qFormat/>
    <w:uiPriority w:val="0"/>
    <w:pPr>
      <w:ind w:left="100" w:leftChars="2500"/>
    </w:pPr>
  </w:style>
  <w:style w:type="paragraph" w:styleId="18">
    <w:name w:val="Body Text Indent 2"/>
    <w:basedOn w:val="1"/>
    <w:link w:val="131"/>
    <w:qFormat/>
    <w:uiPriority w:val="0"/>
    <w:pPr>
      <w:spacing w:after="120" w:line="480" w:lineRule="auto"/>
      <w:ind w:left="420" w:leftChars="200"/>
    </w:pPr>
    <w:rPr>
      <w:rFonts w:ascii="仿宋_GB2312"/>
      <w:b/>
    </w:rPr>
  </w:style>
  <w:style w:type="paragraph" w:styleId="19">
    <w:name w:val="Balloon Text"/>
    <w:basedOn w:val="1"/>
    <w:link w:val="147"/>
    <w:qFormat/>
    <w:uiPriority w:val="0"/>
    <w:rPr>
      <w:rFonts w:ascii="仿宋_GB2312"/>
      <w:b/>
      <w:sz w:val="18"/>
      <w:szCs w:val="18"/>
    </w:rPr>
  </w:style>
  <w:style w:type="paragraph" w:styleId="20">
    <w:name w:val="footer"/>
    <w:basedOn w:val="1"/>
    <w:link w:val="127"/>
    <w:qFormat/>
    <w:uiPriority w:val="99"/>
    <w:pPr>
      <w:tabs>
        <w:tab w:val="center" w:pos="4153"/>
        <w:tab w:val="right" w:pos="8306"/>
      </w:tabs>
      <w:snapToGrid w:val="0"/>
      <w:jc w:val="left"/>
    </w:pPr>
    <w:rPr>
      <w:rFonts w:ascii="仿宋_GB2312"/>
      <w:b/>
      <w:sz w:val="18"/>
      <w:szCs w:val="18"/>
    </w:rPr>
  </w:style>
  <w:style w:type="paragraph" w:styleId="21">
    <w:name w:val="header"/>
    <w:basedOn w:val="1"/>
    <w:link w:val="135"/>
    <w:qFormat/>
    <w:uiPriority w:val="99"/>
    <w:pPr>
      <w:pBdr>
        <w:bottom w:val="single" w:color="auto" w:sz="6" w:space="1"/>
      </w:pBdr>
      <w:tabs>
        <w:tab w:val="center" w:pos="4153"/>
        <w:tab w:val="right" w:pos="8306"/>
      </w:tabs>
      <w:snapToGrid w:val="0"/>
      <w:jc w:val="center"/>
    </w:pPr>
    <w:rPr>
      <w:rFonts w:ascii="仿宋_GB2312"/>
      <w:b/>
      <w:sz w:val="18"/>
      <w:szCs w:val="18"/>
    </w:rPr>
  </w:style>
  <w:style w:type="paragraph" w:styleId="22">
    <w:name w:val="toc 1"/>
    <w:basedOn w:val="1"/>
    <w:next w:val="1"/>
    <w:qFormat/>
    <w:uiPriority w:val="0"/>
  </w:style>
  <w:style w:type="paragraph" w:styleId="23">
    <w:name w:val="index heading"/>
    <w:basedOn w:val="1"/>
    <w:next w:val="24"/>
    <w:qFormat/>
    <w:uiPriority w:val="0"/>
    <w:rPr>
      <w:szCs w:val="20"/>
    </w:rPr>
  </w:style>
  <w:style w:type="paragraph" w:styleId="24">
    <w:name w:val="index 1"/>
    <w:basedOn w:val="1"/>
    <w:next w:val="1"/>
    <w:qFormat/>
    <w:uiPriority w:val="0"/>
  </w:style>
  <w:style w:type="paragraph" w:styleId="25">
    <w:name w:val="Body Text Indent 3"/>
    <w:basedOn w:val="1"/>
    <w:link w:val="141"/>
    <w:qFormat/>
    <w:uiPriority w:val="0"/>
    <w:pPr>
      <w:spacing w:after="120"/>
      <w:ind w:left="420" w:leftChars="200"/>
    </w:pPr>
    <w:rPr>
      <w:rFonts w:ascii="仿宋_GB2312"/>
      <w:b/>
      <w:sz w:val="16"/>
      <w:szCs w:val="16"/>
    </w:rPr>
  </w:style>
  <w:style w:type="paragraph" w:styleId="26">
    <w:name w:val="toc 2"/>
    <w:basedOn w:val="1"/>
    <w:next w:val="1"/>
    <w:qFormat/>
    <w:uiPriority w:val="0"/>
    <w:pPr>
      <w:ind w:left="420" w:leftChars="200"/>
    </w:pPr>
  </w:style>
  <w:style w:type="paragraph" w:styleId="27">
    <w:name w:val="Body Text 2"/>
    <w:basedOn w:val="1"/>
    <w:qFormat/>
    <w:uiPriority w:val="0"/>
    <w:pPr>
      <w:spacing w:after="120" w:line="480" w:lineRule="auto"/>
    </w:pPr>
  </w:style>
  <w:style w:type="paragraph" w:styleId="28">
    <w:name w:val="Normal (Web)"/>
    <w:basedOn w:val="1"/>
    <w:qFormat/>
    <w:uiPriority w:val="0"/>
    <w:pPr>
      <w:widowControl/>
      <w:spacing w:before="100" w:beforeAutospacing="1" w:after="100" w:afterAutospacing="1"/>
      <w:jc w:val="left"/>
    </w:pPr>
    <w:rPr>
      <w:rFonts w:ascii="宋体" w:hAnsi="宋体"/>
      <w:kern w:val="0"/>
      <w:sz w:val="24"/>
    </w:rPr>
  </w:style>
  <w:style w:type="paragraph" w:styleId="29">
    <w:name w:val="Title"/>
    <w:basedOn w:val="1"/>
    <w:link w:val="133"/>
    <w:qFormat/>
    <w:uiPriority w:val="0"/>
    <w:pPr>
      <w:spacing w:before="240" w:after="60"/>
      <w:jc w:val="center"/>
      <w:outlineLvl w:val="0"/>
    </w:pPr>
    <w:rPr>
      <w:rFonts w:ascii="Arial" w:hAnsi="Arial" w:eastAsia="仿宋_GB2312" w:cs="Arial"/>
      <w:b/>
      <w:bCs/>
      <w:sz w:val="32"/>
      <w:szCs w:val="32"/>
    </w:rPr>
  </w:style>
  <w:style w:type="paragraph" w:styleId="30">
    <w:name w:val="annotation subject"/>
    <w:basedOn w:val="11"/>
    <w:next w:val="11"/>
    <w:qFormat/>
    <w:uiPriority w:val="0"/>
    <w:rPr>
      <w:b/>
      <w:bCs/>
    </w:rPr>
  </w:style>
  <w:style w:type="paragraph" w:styleId="31">
    <w:name w:val="Body Text First Indent"/>
    <w:basedOn w:val="14"/>
    <w:qFormat/>
    <w:uiPriority w:val="0"/>
    <w:pPr>
      <w:ind w:firstLine="420" w:firstLineChars="100"/>
    </w:pPr>
  </w:style>
  <w:style w:type="paragraph" w:styleId="32">
    <w:name w:val="Body Text First Indent 2"/>
    <w:basedOn w:val="15"/>
    <w:qFormat/>
    <w:uiPriority w:val="0"/>
    <w:pPr>
      <w:ind w:firstLine="420" w:firstLineChars="200"/>
    </w:pPr>
  </w:style>
  <w:style w:type="table" w:styleId="34">
    <w:name w:val="Table Grid"/>
    <w:basedOn w:val="33"/>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36">
    <w:name w:val="Strong"/>
    <w:qFormat/>
    <w:uiPriority w:val="0"/>
    <w:rPr>
      <w:rFonts w:ascii="仿宋_GB2312" w:eastAsia="仿宋_GB2312"/>
      <w:bCs/>
      <w:kern w:val="2"/>
      <w:sz w:val="32"/>
      <w:szCs w:val="32"/>
      <w:lang w:val="en-US" w:eastAsia="zh-CN" w:bidi="ar-SA"/>
    </w:rPr>
  </w:style>
  <w:style w:type="character" w:styleId="37">
    <w:name w:val="page number"/>
    <w:basedOn w:val="35"/>
    <w:qFormat/>
    <w:uiPriority w:val="0"/>
  </w:style>
  <w:style w:type="character" w:styleId="38">
    <w:name w:val="FollowedHyperlink"/>
    <w:unhideWhenUsed/>
    <w:qFormat/>
    <w:uiPriority w:val="99"/>
    <w:rPr>
      <w:color w:val="954F72"/>
      <w:u w:val="single"/>
    </w:rPr>
  </w:style>
  <w:style w:type="character" w:styleId="39">
    <w:name w:val="Hyperlink"/>
    <w:basedOn w:val="35"/>
    <w:qFormat/>
    <w:uiPriority w:val="99"/>
    <w:rPr>
      <w:rFonts w:ascii="仿宋_GB2312" w:eastAsia="仿宋_GB2312"/>
      <w:b/>
      <w:color w:val="0000FF"/>
      <w:kern w:val="2"/>
      <w:sz w:val="32"/>
      <w:szCs w:val="32"/>
      <w:u w:val="single"/>
      <w:lang w:val="en-US" w:eastAsia="zh-CN" w:bidi="ar-SA"/>
    </w:rPr>
  </w:style>
  <w:style w:type="character" w:styleId="40">
    <w:name w:val="annotation reference"/>
    <w:qFormat/>
    <w:uiPriority w:val="0"/>
    <w:rPr>
      <w:rFonts w:ascii="仿宋_GB2312" w:eastAsia="仿宋_GB2312"/>
      <w:b/>
      <w:kern w:val="2"/>
      <w:sz w:val="21"/>
      <w:szCs w:val="21"/>
      <w:lang w:val="en-US" w:eastAsia="zh-CN" w:bidi="ar-SA"/>
    </w:rPr>
  </w:style>
  <w:style w:type="paragraph" w:customStyle="1" w:styleId="41">
    <w:name w:val="Heading1"/>
    <w:basedOn w:val="1"/>
    <w:next w:val="42"/>
    <w:qFormat/>
    <w:uiPriority w:val="0"/>
    <w:pPr>
      <w:keepNext/>
      <w:widowControl/>
      <w:spacing w:before="0" w:after="0" w:line="240" w:lineRule="auto"/>
      <w:ind w:left="0" w:right="0"/>
      <w:jc w:val="left"/>
    </w:pPr>
    <w:rPr>
      <w:rFonts w:ascii="Times New Roman" w:hAnsi="Times New Roman" w:eastAsia="宋体"/>
      <w:kern w:val="0"/>
      <w:sz w:val="24"/>
      <w:szCs w:val="20"/>
      <w:lang w:val="en-US" w:eastAsia="zh-CN" w:bidi="ar-SA"/>
    </w:rPr>
  </w:style>
  <w:style w:type="paragraph" w:customStyle="1" w:styleId="42">
    <w:name w:val="Heading2"/>
    <w:basedOn w:val="1"/>
    <w:next w:val="43"/>
    <w:qFormat/>
    <w:uiPriority w:val="0"/>
    <w:pPr>
      <w:keepNext/>
      <w:spacing w:before="317" w:line="240" w:lineRule="exact"/>
      <w:ind w:left="100"/>
      <w:jc w:val="both"/>
    </w:pPr>
    <w:rPr>
      <w:rFonts w:ascii="Times New Roman" w:hAnsi="Times New Roman" w:eastAsia="宋体"/>
      <w:kern w:val="2"/>
      <w:sz w:val="28"/>
      <w:szCs w:val="24"/>
      <w:lang w:val="en-US" w:eastAsia="zh-CN" w:bidi="ar-SA"/>
    </w:rPr>
  </w:style>
  <w:style w:type="paragraph" w:customStyle="1" w:styleId="43">
    <w:name w:val="Heading3"/>
    <w:basedOn w:val="1"/>
    <w:next w:val="1"/>
    <w:qFormat/>
    <w:uiPriority w:val="0"/>
    <w:pPr>
      <w:keepNext/>
      <w:keepLines/>
      <w:spacing w:before="260" w:after="260" w:line="416" w:lineRule="auto"/>
      <w:jc w:val="both"/>
    </w:pPr>
    <w:rPr>
      <w:rFonts w:cs="Times New Roman"/>
      <w:b/>
      <w:bCs/>
      <w:kern w:val="2"/>
      <w:sz w:val="32"/>
      <w:szCs w:val="32"/>
      <w:lang w:val="en-US" w:eastAsia="zh-CN" w:bidi="ar-SA"/>
    </w:rPr>
  </w:style>
  <w:style w:type="paragraph" w:customStyle="1" w:styleId="44">
    <w:name w:val="首行缩进"/>
    <w:basedOn w:val="1"/>
    <w:qFormat/>
    <w:uiPriority w:val="0"/>
    <w:pPr>
      <w:ind w:firstLine="480" w:firstLineChars="200"/>
    </w:pPr>
    <w:rPr>
      <w:lang w:val="zh-CN"/>
    </w:rPr>
  </w:style>
  <w:style w:type="paragraph" w:customStyle="1" w:styleId="45">
    <w:name w:val="xl81"/>
    <w:basedOn w:val="1"/>
    <w:qFormat/>
    <w:uiPriority w:val="0"/>
    <w:pPr>
      <w:widowControl/>
      <w:pBdr>
        <w:left w:val="single" w:color="auto" w:sz="4" w:space="0"/>
        <w:bottom w:val="single" w:color="auto" w:sz="4" w:space="0"/>
        <w:right w:val="single" w:color="auto" w:sz="4" w:space="0"/>
      </w:pBdr>
      <w:spacing w:before="100" w:beforeAutospacing="1" w:after="100" w:afterAutospacing="1"/>
      <w:jc w:val="center"/>
    </w:pPr>
    <w:rPr>
      <w:rFonts w:ascii="宋体" w:hAnsi="宋体" w:cs="宋体"/>
      <w:kern w:val="0"/>
      <w:sz w:val="24"/>
    </w:rPr>
  </w:style>
  <w:style w:type="paragraph" w:customStyle="1" w:styleId="46">
    <w:name w:val="样式 正文文本 + 首行缩进:  2 字符"/>
    <w:basedOn w:val="14"/>
    <w:link w:val="129"/>
    <w:qFormat/>
    <w:uiPriority w:val="0"/>
    <w:pPr>
      <w:tabs>
        <w:tab w:val="left" w:pos="0"/>
      </w:tabs>
      <w:spacing w:after="0" w:line="360" w:lineRule="auto"/>
      <w:ind w:firstLine="420" w:firstLineChars="200"/>
    </w:pPr>
    <w:rPr>
      <w:kern w:val="2"/>
      <w:szCs w:val="21"/>
    </w:rPr>
  </w:style>
  <w:style w:type="paragraph" w:customStyle="1" w:styleId="47">
    <w:name w:val="表格表头"/>
    <w:basedOn w:val="1"/>
    <w:qFormat/>
    <w:uiPriority w:val="0"/>
    <w:pPr>
      <w:jc w:val="center"/>
      <w:outlineLvl w:val="0"/>
    </w:pPr>
    <w:rPr>
      <w:rFonts w:ascii="宋体" w:hAnsi="宋体" w:eastAsia="黑体"/>
      <w:szCs w:val="21"/>
    </w:rPr>
  </w:style>
  <w:style w:type="paragraph" w:customStyle="1" w:styleId="48">
    <w:name w:val="Char Char Char Char Char Char"/>
    <w:basedOn w:val="1"/>
    <w:qFormat/>
    <w:uiPriority w:val="0"/>
    <w:pPr>
      <w:widowControl/>
      <w:spacing w:line="400" w:lineRule="exact"/>
      <w:jc w:val="center"/>
    </w:pPr>
    <w:rPr>
      <w:rFonts w:ascii="仿宋_GB2312" w:eastAsia="仿宋_GB2312"/>
      <w:b/>
      <w:sz w:val="32"/>
      <w:szCs w:val="32"/>
    </w:rPr>
  </w:style>
  <w:style w:type="paragraph" w:customStyle="1" w:styleId="49">
    <w:name w:val="正文四号"/>
    <w:basedOn w:val="1"/>
    <w:qFormat/>
    <w:uiPriority w:val="0"/>
    <w:pPr>
      <w:ind w:firstLine="200" w:firstLineChars="200"/>
    </w:pPr>
    <w:rPr>
      <w:rFonts w:eastAsia="仿宋_GB2312"/>
      <w:sz w:val="28"/>
      <w:szCs w:val="20"/>
    </w:rPr>
  </w:style>
  <w:style w:type="paragraph" w:customStyle="1" w:styleId="50">
    <w:name w:val="Char Char Char Char Char Char Char Char1 Char Char Char Char"/>
    <w:basedOn w:val="1"/>
    <w:qFormat/>
    <w:uiPriority w:val="0"/>
    <w:pPr>
      <w:spacing w:after="160" w:line="240" w:lineRule="exact"/>
      <w:jc w:val="left"/>
    </w:pPr>
  </w:style>
  <w:style w:type="paragraph" w:customStyle="1" w:styleId="51">
    <w:name w:val="000"/>
    <w:basedOn w:val="1"/>
    <w:qFormat/>
    <w:uiPriority w:val="0"/>
    <w:pPr>
      <w:spacing w:beforeLines="50"/>
      <w:ind w:firstLine="480"/>
      <w:jc w:val="left"/>
    </w:pPr>
    <w:rPr>
      <w:rFonts w:hAnsi="宋体" w:cs="宋体"/>
      <w:sz w:val="24"/>
    </w:rPr>
  </w:style>
  <w:style w:type="paragraph" w:customStyle="1" w:styleId="52">
    <w:name w:val="xl76"/>
    <w:basedOn w:val="1"/>
    <w:qFormat/>
    <w:uiPriority w:val="0"/>
    <w:pPr>
      <w:widowControl/>
      <w:pBdr>
        <w:top w:val="single" w:color="auto" w:sz="4" w:space="0"/>
        <w:left w:val="single" w:color="auto" w:sz="4" w:space="0"/>
        <w:right w:val="single" w:color="auto" w:sz="4" w:space="0"/>
      </w:pBdr>
      <w:spacing w:before="100" w:beforeAutospacing="1" w:after="100" w:afterAutospacing="1"/>
      <w:jc w:val="center"/>
    </w:pPr>
    <w:rPr>
      <w:rFonts w:ascii="宋体" w:hAnsi="宋体" w:cs="宋体"/>
      <w:color w:val="FF0000"/>
      <w:kern w:val="0"/>
      <w:sz w:val="24"/>
    </w:rPr>
  </w:style>
  <w:style w:type="paragraph" w:customStyle="1" w:styleId="53">
    <w:name w:val="列出段落1"/>
    <w:basedOn w:val="1"/>
    <w:qFormat/>
    <w:uiPriority w:val="0"/>
    <w:pPr>
      <w:ind w:firstLine="420" w:firstLineChars="200"/>
    </w:pPr>
  </w:style>
  <w:style w:type="paragraph" w:customStyle="1" w:styleId="54">
    <w:name w:val="xl80"/>
    <w:basedOn w:val="1"/>
    <w:qFormat/>
    <w:uiPriority w:val="0"/>
    <w:pPr>
      <w:widowControl/>
      <w:pBdr>
        <w:left w:val="single" w:color="auto" w:sz="4" w:space="0"/>
        <w:right w:val="single" w:color="auto" w:sz="4" w:space="0"/>
      </w:pBdr>
      <w:spacing w:before="100" w:beforeAutospacing="1" w:after="100" w:afterAutospacing="1"/>
      <w:jc w:val="center"/>
    </w:pPr>
    <w:rPr>
      <w:rFonts w:ascii="宋体" w:hAnsi="宋体" w:cs="宋体"/>
      <w:kern w:val="0"/>
      <w:sz w:val="24"/>
    </w:rPr>
  </w:style>
  <w:style w:type="paragraph" w:customStyle="1" w:styleId="55">
    <w:name w:val="List Paragraph1"/>
    <w:basedOn w:val="1"/>
    <w:qFormat/>
    <w:uiPriority w:val="0"/>
    <w:pPr>
      <w:ind w:firstLine="420" w:firstLineChars="200"/>
    </w:pPr>
  </w:style>
  <w:style w:type="paragraph" w:customStyle="1" w:styleId="56">
    <w:name w:val="xl74"/>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b/>
      <w:bCs/>
      <w:kern w:val="0"/>
      <w:sz w:val="24"/>
    </w:rPr>
  </w:style>
  <w:style w:type="paragraph" w:customStyle="1" w:styleId="57">
    <w:name w:val="图"/>
    <w:basedOn w:val="1"/>
    <w:qFormat/>
    <w:uiPriority w:val="0"/>
    <w:pPr>
      <w:keepNext/>
      <w:adjustRightInd w:val="0"/>
      <w:spacing w:before="60" w:after="60" w:line="300" w:lineRule="auto"/>
      <w:jc w:val="center"/>
      <w:textAlignment w:val="center"/>
    </w:pPr>
    <w:rPr>
      <w:snapToGrid w:val="0"/>
      <w:spacing w:val="20"/>
      <w:kern w:val="0"/>
      <w:sz w:val="24"/>
      <w:szCs w:val="20"/>
    </w:rPr>
  </w:style>
  <w:style w:type="paragraph" w:customStyle="1" w:styleId="58">
    <w:name w:val="正文段"/>
    <w:basedOn w:val="1"/>
    <w:qFormat/>
    <w:uiPriority w:val="0"/>
    <w:pPr>
      <w:widowControl/>
      <w:snapToGrid w:val="0"/>
      <w:ind w:firstLine="200" w:firstLineChars="200"/>
    </w:pPr>
    <w:rPr>
      <w:kern w:val="0"/>
      <w:sz w:val="24"/>
      <w:szCs w:val="20"/>
    </w:rPr>
  </w:style>
  <w:style w:type="paragraph" w:customStyle="1" w:styleId="59">
    <w:name w:val="样式 宋体 黑色 首行缩进:  0.85 厘米 行距: 1.5 倍行距"/>
    <w:basedOn w:val="1"/>
    <w:qFormat/>
    <w:uiPriority w:val="0"/>
    <w:pPr>
      <w:ind w:firstLine="480"/>
    </w:pPr>
    <w:rPr>
      <w:rFonts w:ascii="宋体" w:hAnsi="宋体"/>
      <w:color w:val="000000"/>
    </w:rPr>
  </w:style>
  <w:style w:type="paragraph" w:customStyle="1" w:styleId="60">
    <w:name w:val="正文 New"/>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61">
    <w:name w:val="样式1"/>
    <w:basedOn w:val="21"/>
    <w:qFormat/>
    <w:uiPriority w:val="0"/>
    <w:pPr>
      <w:pBdr>
        <w:bottom w:val="none" w:color="auto" w:sz="0" w:space="0"/>
      </w:pBdr>
      <w:jc w:val="both"/>
    </w:pPr>
  </w:style>
  <w:style w:type="paragraph" w:customStyle="1" w:styleId="62">
    <w:name w:val="李2"/>
    <w:basedOn w:val="1"/>
    <w:qFormat/>
    <w:uiPriority w:val="0"/>
    <w:pPr>
      <w:numPr>
        <w:ilvl w:val="3"/>
        <w:numId w:val="2"/>
      </w:numPr>
      <w:tabs>
        <w:tab w:val="left" w:pos="1224"/>
        <w:tab w:val="clear" w:pos="1225"/>
      </w:tabs>
      <w:adjustRightInd w:val="0"/>
      <w:snapToGrid w:val="0"/>
      <w:spacing w:before="156" w:beforeLines="50" w:after="156" w:afterLines="50"/>
      <w:ind w:left="1224" w:hanging="1224"/>
      <w:jc w:val="left"/>
      <w:outlineLvl w:val="1"/>
    </w:pPr>
    <w:rPr>
      <w:rFonts w:ascii="Arial Narrow" w:hAnsi="Arial Narrow" w:eastAsia="仿宋_GB2312"/>
      <w:bCs/>
      <w:sz w:val="24"/>
    </w:rPr>
  </w:style>
  <w:style w:type="paragraph" w:customStyle="1" w:styleId="63">
    <w:name w:val="xl79"/>
    <w:basedOn w:val="1"/>
    <w:qFormat/>
    <w:uiPriority w:val="0"/>
    <w:pPr>
      <w:widowControl/>
      <w:pBdr>
        <w:top w:val="single" w:color="auto" w:sz="4" w:space="0"/>
        <w:left w:val="single" w:color="auto" w:sz="4" w:space="0"/>
        <w:right w:val="single" w:color="auto" w:sz="4" w:space="0"/>
      </w:pBdr>
      <w:spacing w:before="100" w:beforeAutospacing="1" w:after="100" w:afterAutospacing="1"/>
      <w:jc w:val="center"/>
    </w:pPr>
    <w:rPr>
      <w:rFonts w:ascii="宋体" w:hAnsi="宋体" w:cs="宋体"/>
      <w:kern w:val="0"/>
      <w:sz w:val="24"/>
    </w:rPr>
  </w:style>
  <w:style w:type="paragraph" w:customStyle="1" w:styleId="64">
    <w:name w:val="font5"/>
    <w:basedOn w:val="1"/>
    <w:qFormat/>
    <w:uiPriority w:val="0"/>
    <w:pPr>
      <w:widowControl/>
      <w:spacing w:before="100" w:beforeAutospacing="1" w:after="100" w:afterAutospacing="1"/>
      <w:jc w:val="left"/>
    </w:pPr>
    <w:rPr>
      <w:rFonts w:ascii="等线" w:hAnsi="等线" w:eastAsia="等线" w:cs="宋体"/>
      <w:kern w:val="0"/>
      <w:sz w:val="18"/>
      <w:szCs w:val="18"/>
    </w:rPr>
  </w:style>
  <w:style w:type="paragraph" w:customStyle="1" w:styleId="65">
    <w:name w:val="xl77"/>
    <w:basedOn w:val="1"/>
    <w:qFormat/>
    <w:uiPriority w:val="0"/>
    <w:pPr>
      <w:widowControl/>
      <w:pBdr>
        <w:left w:val="single" w:color="auto" w:sz="4" w:space="0"/>
        <w:right w:val="single" w:color="auto" w:sz="4" w:space="0"/>
      </w:pBdr>
      <w:spacing w:before="100" w:beforeAutospacing="1" w:after="100" w:afterAutospacing="1"/>
      <w:jc w:val="center"/>
    </w:pPr>
    <w:rPr>
      <w:rFonts w:ascii="宋体" w:hAnsi="宋体" w:cs="宋体"/>
      <w:color w:val="FF0000"/>
      <w:kern w:val="0"/>
      <w:sz w:val="24"/>
    </w:rPr>
  </w:style>
  <w:style w:type="paragraph" w:customStyle="1" w:styleId="66">
    <w:name w:val="正文 New New New New"/>
    <w:qFormat/>
    <w:uiPriority w:val="0"/>
    <w:pPr>
      <w:widowControl w:val="0"/>
      <w:jc w:val="both"/>
    </w:pPr>
    <w:rPr>
      <w:rFonts w:ascii="Times New Roman" w:hAnsi="Times New Roman" w:eastAsia="宋体" w:cs="Times New Roman"/>
      <w:szCs w:val="24"/>
      <w:lang w:val="en-US" w:eastAsia="zh-CN" w:bidi="ar-SA"/>
    </w:rPr>
  </w:style>
  <w:style w:type="paragraph" w:customStyle="1" w:styleId="67">
    <w:name w:val="font6"/>
    <w:basedOn w:val="1"/>
    <w:qFormat/>
    <w:uiPriority w:val="0"/>
    <w:pPr>
      <w:widowControl/>
      <w:spacing w:before="100" w:beforeAutospacing="1" w:after="100" w:afterAutospacing="1"/>
      <w:jc w:val="left"/>
    </w:pPr>
    <w:rPr>
      <w:rFonts w:ascii="等线" w:hAnsi="等线" w:eastAsia="等线" w:cs="宋体"/>
      <w:color w:val="000000"/>
      <w:kern w:val="0"/>
      <w:sz w:val="22"/>
      <w:szCs w:val="22"/>
    </w:rPr>
  </w:style>
  <w:style w:type="paragraph" w:customStyle="1" w:styleId="68">
    <w:name w:val="Char Char Char Char"/>
    <w:basedOn w:val="1"/>
    <w:qFormat/>
    <w:uiPriority w:val="0"/>
    <w:rPr>
      <w:rFonts w:ascii="仿宋_GB2312" w:eastAsia="仿宋_GB2312"/>
      <w:b/>
      <w:sz w:val="32"/>
      <w:szCs w:val="32"/>
    </w:rPr>
  </w:style>
  <w:style w:type="paragraph" w:customStyle="1" w:styleId="69">
    <w:name w:val="xl78"/>
    <w:basedOn w:val="1"/>
    <w:qFormat/>
    <w:uiPriority w:val="0"/>
    <w:pPr>
      <w:widowControl/>
      <w:pBdr>
        <w:left w:val="single" w:color="auto" w:sz="4" w:space="0"/>
        <w:bottom w:val="single" w:color="auto" w:sz="4" w:space="0"/>
        <w:right w:val="single" w:color="auto" w:sz="4" w:space="0"/>
      </w:pBdr>
      <w:spacing w:before="100" w:beforeAutospacing="1" w:after="100" w:afterAutospacing="1"/>
      <w:jc w:val="center"/>
    </w:pPr>
    <w:rPr>
      <w:rFonts w:ascii="宋体" w:hAnsi="宋体" w:cs="宋体"/>
      <w:color w:val="FF0000"/>
      <w:kern w:val="0"/>
      <w:sz w:val="24"/>
    </w:rPr>
  </w:style>
  <w:style w:type="paragraph" w:customStyle="1" w:styleId="70">
    <w:name w:val="题注5"/>
    <w:basedOn w:val="1"/>
    <w:next w:val="9"/>
    <w:qFormat/>
    <w:uiPriority w:val="0"/>
    <w:pPr>
      <w:jc w:val="center"/>
    </w:pPr>
    <w:rPr>
      <w:b/>
      <w:color w:val="000000"/>
      <w:sz w:val="24"/>
      <w:szCs w:val="21"/>
    </w:rPr>
  </w:style>
  <w:style w:type="paragraph" w:customStyle="1" w:styleId="71">
    <w:name w:val="msonormal"/>
    <w:basedOn w:val="1"/>
    <w:qFormat/>
    <w:uiPriority w:val="0"/>
    <w:pPr>
      <w:widowControl/>
      <w:spacing w:before="100" w:beforeAutospacing="1" w:after="100" w:afterAutospacing="1"/>
      <w:jc w:val="left"/>
    </w:pPr>
    <w:rPr>
      <w:rFonts w:ascii="宋体" w:hAnsi="宋体" w:cs="宋体"/>
      <w:kern w:val="0"/>
      <w:sz w:val="24"/>
    </w:rPr>
  </w:style>
  <w:style w:type="paragraph" w:customStyle="1" w:styleId="72">
    <w:name w:val="样式6"/>
    <w:basedOn w:val="21"/>
    <w:qFormat/>
    <w:uiPriority w:val="0"/>
    <w:pPr>
      <w:pBdr>
        <w:bottom w:val="none" w:color="auto" w:sz="0" w:space="0"/>
      </w:pBdr>
      <w:jc w:val="both"/>
    </w:pPr>
  </w:style>
  <w:style w:type="paragraph" w:customStyle="1" w:styleId="73">
    <w:name w:val="表格文字"/>
    <w:basedOn w:val="1"/>
    <w:link w:val="144"/>
    <w:qFormat/>
    <w:uiPriority w:val="0"/>
    <w:pPr>
      <w:spacing w:before="25" w:after="25"/>
      <w:jc w:val="left"/>
    </w:pPr>
    <w:rPr>
      <w:rFonts w:ascii="仿宋_GB2312"/>
      <w:b/>
      <w:bCs/>
      <w:spacing w:val="10"/>
      <w:sz w:val="24"/>
      <w:szCs w:val="32"/>
    </w:rPr>
  </w:style>
  <w:style w:type="paragraph" w:customStyle="1" w:styleId="74">
    <w:name w:val="样式3"/>
    <w:basedOn w:val="21"/>
    <w:qFormat/>
    <w:uiPriority w:val="0"/>
    <w:pPr>
      <w:pBdr>
        <w:bottom w:val="none" w:color="auto" w:sz="0" w:space="0"/>
      </w:pBdr>
      <w:jc w:val="both"/>
    </w:pPr>
  </w:style>
  <w:style w:type="paragraph" w:customStyle="1" w:styleId="75">
    <w:name w:val="Char Char Char"/>
    <w:basedOn w:val="1"/>
    <w:qFormat/>
    <w:uiPriority w:val="0"/>
    <w:rPr>
      <w:rFonts w:ascii="Tahoma" w:hAnsi="Tahoma"/>
      <w:sz w:val="24"/>
      <w:szCs w:val="20"/>
    </w:rPr>
  </w:style>
  <w:style w:type="paragraph" w:customStyle="1" w:styleId="76">
    <w:name w:val="样式4"/>
    <w:basedOn w:val="21"/>
    <w:qFormat/>
    <w:uiPriority w:val="0"/>
    <w:pPr>
      <w:pBdr>
        <w:bottom w:val="none" w:color="auto" w:sz="0" w:space="0"/>
      </w:pBdr>
      <w:jc w:val="both"/>
    </w:pPr>
  </w:style>
  <w:style w:type="paragraph" w:customStyle="1" w:styleId="77">
    <w:name w:val="xl67"/>
    <w:basedOn w:val="1"/>
    <w:qFormat/>
    <w:uiPriority w:val="0"/>
    <w:pPr>
      <w:widowControl/>
      <w:spacing w:before="100" w:beforeAutospacing="1" w:after="100" w:afterAutospacing="1"/>
      <w:jc w:val="left"/>
    </w:pPr>
    <w:rPr>
      <w:rFonts w:ascii="宋体" w:hAnsi="宋体" w:cs="宋体"/>
      <w:kern w:val="0"/>
      <w:sz w:val="24"/>
    </w:rPr>
  </w:style>
  <w:style w:type="paragraph" w:customStyle="1" w:styleId="78">
    <w:name w:val="font0"/>
    <w:basedOn w:val="1"/>
    <w:qFormat/>
    <w:uiPriority w:val="0"/>
    <w:pPr>
      <w:widowControl/>
      <w:spacing w:before="100" w:beforeAutospacing="1" w:after="100" w:afterAutospacing="1"/>
      <w:jc w:val="left"/>
    </w:pPr>
    <w:rPr>
      <w:rFonts w:ascii="等线" w:hAnsi="等线" w:eastAsia="等线" w:cs="宋体"/>
      <w:color w:val="000000"/>
      <w:kern w:val="0"/>
      <w:sz w:val="22"/>
      <w:szCs w:val="22"/>
    </w:rPr>
  </w:style>
  <w:style w:type="paragraph" w:customStyle="1" w:styleId="79">
    <w:name w:val="xl64"/>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b/>
      <w:bCs/>
      <w:kern w:val="0"/>
      <w:sz w:val="24"/>
    </w:rPr>
  </w:style>
  <w:style w:type="paragraph" w:customStyle="1" w:styleId="80">
    <w:name w:val="Char Char Char Char Char Char Char"/>
    <w:basedOn w:val="1"/>
    <w:qFormat/>
    <w:uiPriority w:val="0"/>
    <w:pPr>
      <w:numPr>
        <w:ilvl w:val="0"/>
        <w:numId w:val="2"/>
      </w:numPr>
      <w:tabs>
        <w:tab w:val="clear" w:pos="1224"/>
      </w:tabs>
      <w:ind w:left="0" w:firstLine="0"/>
    </w:pPr>
    <w:rPr>
      <w:rFonts w:ascii="仿宋_GB2312" w:eastAsia="仿宋_GB2312"/>
      <w:b/>
      <w:sz w:val="32"/>
      <w:szCs w:val="32"/>
    </w:rPr>
  </w:style>
  <w:style w:type="paragraph" w:customStyle="1" w:styleId="81">
    <w:name w:val="正文 New New New New New New New New New New New New New New New New New New New New New New New New New New New New New New New New New New New New New New New New New New New New New New New New New New New New New New New New New New New New New New Ne"/>
    <w:qFormat/>
    <w:uiPriority w:val="0"/>
    <w:pPr>
      <w:widowControl w:val="0"/>
      <w:jc w:val="both"/>
    </w:pPr>
    <w:rPr>
      <w:rFonts w:ascii="Times New Roman" w:hAnsi="Times New Roman" w:eastAsia="宋体" w:cs="Times New Roman"/>
      <w:kern w:val="2"/>
      <w:sz w:val="21"/>
      <w:szCs w:val="22"/>
      <w:lang w:val="en-US" w:eastAsia="zh-CN" w:bidi="ar-SA"/>
    </w:rPr>
  </w:style>
  <w:style w:type="paragraph" w:customStyle="1" w:styleId="82">
    <w:name w:val="font7"/>
    <w:basedOn w:val="1"/>
    <w:qFormat/>
    <w:uiPriority w:val="0"/>
    <w:pPr>
      <w:widowControl/>
      <w:spacing w:before="100" w:beforeAutospacing="1" w:after="100" w:afterAutospacing="1"/>
      <w:jc w:val="left"/>
    </w:pPr>
    <w:rPr>
      <w:rFonts w:ascii="等线" w:hAnsi="等线" w:eastAsia="等线" w:cs="宋体"/>
      <w:color w:val="FF0000"/>
      <w:kern w:val="0"/>
      <w:sz w:val="22"/>
      <w:szCs w:val="22"/>
    </w:rPr>
  </w:style>
  <w:style w:type="paragraph" w:customStyle="1" w:styleId="83">
    <w:name w:val="xl25"/>
    <w:basedOn w:val="1"/>
    <w:qFormat/>
    <w:uiPriority w:val="0"/>
    <w:pPr>
      <w:widowControl/>
      <w:pBdr>
        <w:bottom w:val="single" w:color="auto" w:sz="4" w:space="0"/>
        <w:right w:val="single" w:color="auto" w:sz="4" w:space="0"/>
      </w:pBdr>
      <w:spacing w:before="100" w:beforeAutospacing="1" w:after="100" w:afterAutospacing="1"/>
      <w:jc w:val="center"/>
    </w:pPr>
    <w:rPr>
      <w:rFonts w:ascii="宋体" w:hAnsi="宋体"/>
      <w:kern w:val="0"/>
      <w:szCs w:val="21"/>
    </w:rPr>
  </w:style>
  <w:style w:type="paragraph" w:customStyle="1" w:styleId="84">
    <w:name w:val="xl63"/>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kern w:val="0"/>
      <w:sz w:val="24"/>
    </w:rPr>
  </w:style>
  <w:style w:type="paragraph" w:customStyle="1" w:styleId="85">
    <w:name w:val="xl24"/>
    <w:basedOn w:val="1"/>
    <w:qFormat/>
    <w:uiPriority w:val="0"/>
    <w:pPr>
      <w:widowControl/>
      <w:spacing w:before="100" w:beforeAutospacing="1" w:after="100" w:afterAutospacing="1"/>
      <w:jc w:val="center"/>
      <w:textAlignment w:val="center"/>
    </w:pPr>
    <w:rPr>
      <w:rFonts w:ascii="Arial Unicode MS" w:hAnsi="Arial Unicode MS" w:eastAsia="Arial Unicode MS" w:cs="Arial Unicode MS"/>
      <w:kern w:val="0"/>
      <w:sz w:val="24"/>
    </w:rPr>
  </w:style>
  <w:style w:type="paragraph" w:styleId="86">
    <w:name w:val="List Paragraph"/>
    <w:basedOn w:val="1"/>
    <w:qFormat/>
    <w:uiPriority w:val="34"/>
    <w:pPr>
      <w:ind w:firstLine="420" w:firstLineChars="200"/>
    </w:pPr>
    <w:rPr>
      <w:rFonts w:ascii="Calibri" w:hAnsi="Calibri"/>
      <w:szCs w:val="22"/>
    </w:rPr>
  </w:style>
  <w:style w:type="paragraph" w:customStyle="1" w:styleId="87">
    <w:name w:val="xl75"/>
    <w:basedOn w:val="1"/>
    <w:qFormat/>
    <w:uiPriority w:val="0"/>
    <w:pPr>
      <w:widowControl/>
      <w:pBdr>
        <w:top w:val="single" w:color="auto" w:sz="4" w:space="0"/>
        <w:left w:val="single" w:color="auto" w:sz="4" w:space="0"/>
        <w:bottom w:val="single" w:color="auto" w:sz="4" w:space="0"/>
        <w:right w:val="single" w:color="auto" w:sz="4" w:space="0"/>
      </w:pBdr>
      <w:shd w:val="clear" w:color="000000" w:fill="FFFF00"/>
      <w:spacing w:before="100" w:beforeAutospacing="1" w:after="100" w:afterAutospacing="1"/>
      <w:jc w:val="left"/>
    </w:pPr>
    <w:rPr>
      <w:rFonts w:ascii="宋体" w:hAnsi="宋体" w:cs="宋体"/>
      <w:kern w:val="0"/>
      <w:sz w:val="24"/>
    </w:rPr>
  </w:style>
  <w:style w:type="paragraph" w:customStyle="1" w:styleId="88">
    <w:name w:val="李3"/>
    <w:basedOn w:val="1"/>
    <w:qFormat/>
    <w:uiPriority w:val="0"/>
    <w:pPr>
      <w:numPr>
        <w:ilvl w:val="2"/>
        <w:numId w:val="2"/>
      </w:numPr>
      <w:adjustRightInd w:val="0"/>
      <w:snapToGrid w:val="0"/>
      <w:spacing w:before="120" w:after="120"/>
      <w:jc w:val="left"/>
      <w:outlineLvl w:val="2"/>
    </w:pPr>
    <w:rPr>
      <w:rFonts w:ascii="Arial Narrow" w:hAnsi="Arial Narrow" w:eastAsia="仿宋_GB2312"/>
      <w:sz w:val="24"/>
    </w:rPr>
  </w:style>
  <w:style w:type="paragraph" w:customStyle="1" w:styleId="89">
    <w:name w:val="_Style 84"/>
    <w:unhideWhenUsed/>
    <w:qFormat/>
    <w:uiPriority w:val="99"/>
    <w:rPr>
      <w:rFonts w:ascii="Times New Roman" w:hAnsi="Times New Roman" w:eastAsia="宋体" w:cs="Times New Roman"/>
      <w:kern w:val="2"/>
      <w:sz w:val="21"/>
      <w:szCs w:val="24"/>
      <w:lang w:val="en-US" w:eastAsia="zh-CN" w:bidi="ar-SA"/>
    </w:rPr>
  </w:style>
  <w:style w:type="paragraph" w:customStyle="1" w:styleId="90">
    <w:name w:val="xl69"/>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kern w:val="0"/>
      <w:sz w:val="24"/>
    </w:rPr>
  </w:style>
  <w:style w:type="paragraph" w:customStyle="1" w:styleId="91">
    <w:name w:val="Char Char2 Char"/>
    <w:basedOn w:val="1"/>
    <w:qFormat/>
    <w:uiPriority w:val="0"/>
  </w:style>
  <w:style w:type="paragraph" w:customStyle="1" w:styleId="92">
    <w:name w:val="Default"/>
    <w:qFormat/>
    <w:uiPriority w:val="0"/>
    <w:pPr>
      <w:widowControl w:val="0"/>
      <w:autoSpaceDE w:val="0"/>
      <w:autoSpaceDN w:val="0"/>
      <w:adjustRightInd w:val="0"/>
    </w:pPr>
    <w:rPr>
      <w:rFonts w:ascii="宋体" w:hAnsi="Times New Roman" w:eastAsia="宋体" w:cs="宋体"/>
      <w:color w:val="000000"/>
      <w:sz w:val="24"/>
      <w:szCs w:val="24"/>
      <w:lang w:val="en-US" w:eastAsia="zh-CN" w:bidi="ar-SA"/>
    </w:rPr>
  </w:style>
  <w:style w:type="paragraph" w:customStyle="1" w:styleId="93">
    <w:name w:val="xl73"/>
    <w:basedOn w:val="1"/>
    <w:qFormat/>
    <w:uiPriority w:val="0"/>
    <w:pPr>
      <w:widowControl/>
      <w:spacing w:before="100" w:beforeAutospacing="1" w:after="100" w:afterAutospacing="1"/>
    </w:pPr>
    <w:rPr>
      <w:rFonts w:ascii="宋体" w:hAnsi="宋体" w:cs="宋体"/>
      <w:color w:val="FF0000"/>
      <w:kern w:val="0"/>
      <w:sz w:val="24"/>
    </w:rPr>
  </w:style>
  <w:style w:type="paragraph" w:customStyle="1" w:styleId="94">
    <w:name w:val="正文缩"/>
    <w:basedOn w:val="1"/>
    <w:qFormat/>
    <w:locked/>
    <w:uiPriority w:val="0"/>
    <w:pPr>
      <w:spacing w:line="360" w:lineRule="auto"/>
      <w:ind w:firstLine="200" w:firstLineChars="200"/>
    </w:pPr>
    <w:rPr>
      <w:rFonts w:ascii="Calibri" w:hAnsi="Calibri"/>
      <w:kern w:val="0"/>
      <w:sz w:val="24"/>
      <w:szCs w:val="28"/>
      <w:lang w:bidi="mn-Mong-CN"/>
    </w:rPr>
  </w:style>
  <w:style w:type="paragraph" w:customStyle="1" w:styleId="95">
    <w:name w:val="xl72"/>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color w:val="FF0000"/>
      <w:kern w:val="0"/>
      <w:sz w:val="24"/>
    </w:rPr>
  </w:style>
  <w:style w:type="paragraph" w:customStyle="1" w:styleId="96">
    <w:name w:val="样式2"/>
    <w:basedOn w:val="21"/>
    <w:qFormat/>
    <w:uiPriority w:val="0"/>
    <w:pPr>
      <w:pBdr>
        <w:bottom w:val="none" w:color="auto" w:sz="0" w:space="0"/>
      </w:pBdr>
      <w:jc w:val="both"/>
    </w:pPr>
  </w:style>
  <w:style w:type="paragraph" w:customStyle="1" w:styleId="97">
    <w:name w:val="xl68"/>
    <w:basedOn w:val="1"/>
    <w:qFormat/>
    <w:uiPriority w:val="0"/>
    <w:pPr>
      <w:widowControl/>
      <w:spacing w:before="100" w:beforeAutospacing="1" w:after="100" w:afterAutospacing="1"/>
      <w:jc w:val="left"/>
    </w:pPr>
    <w:rPr>
      <w:rFonts w:ascii="宋体" w:hAnsi="宋体" w:cs="宋体"/>
      <w:b/>
      <w:bCs/>
      <w:kern w:val="0"/>
      <w:sz w:val="24"/>
    </w:rPr>
  </w:style>
  <w:style w:type="paragraph" w:customStyle="1" w:styleId="98">
    <w:name w:val="xl70"/>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color w:val="FF0000"/>
      <w:kern w:val="0"/>
      <w:sz w:val="24"/>
    </w:rPr>
  </w:style>
  <w:style w:type="paragraph" w:customStyle="1" w:styleId="99">
    <w:name w:val="样式 标题 4H4sect 1.2.3.4Ref Heading 1rh1sect 1.2.3.41Ref Head..."/>
    <w:basedOn w:val="5"/>
    <w:qFormat/>
    <w:uiPriority w:val="0"/>
    <w:pPr>
      <w:spacing w:before="60" w:after="50"/>
    </w:pPr>
    <w:rPr>
      <w:rFonts w:cs="宋体"/>
      <w:szCs w:val="20"/>
    </w:rPr>
  </w:style>
  <w:style w:type="paragraph" w:customStyle="1" w:styleId="100">
    <w:name w:val="Table Paragraph"/>
    <w:basedOn w:val="1"/>
    <w:qFormat/>
    <w:uiPriority w:val="0"/>
    <w:pPr>
      <w:jc w:val="left"/>
    </w:pPr>
    <w:rPr>
      <w:rFonts w:ascii="Calibri" w:hAnsi="Calibri"/>
      <w:kern w:val="0"/>
      <w:sz w:val="22"/>
      <w:szCs w:val="22"/>
      <w:lang w:eastAsia="en-US"/>
    </w:rPr>
  </w:style>
  <w:style w:type="paragraph" w:customStyle="1" w:styleId="101">
    <w:name w:val="样式5"/>
    <w:basedOn w:val="21"/>
    <w:qFormat/>
    <w:uiPriority w:val="0"/>
    <w:pPr>
      <w:pBdr>
        <w:bottom w:val="none" w:color="auto" w:sz="0" w:space="0"/>
      </w:pBdr>
      <w:jc w:val="both"/>
    </w:pPr>
  </w:style>
  <w:style w:type="paragraph" w:customStyle="1" w:styleId="102">
    <w:name w:val="正文（黑体）"/>
    <w:basedOn w:val="1"/>
    <w:next w:val="1"/>
    <w:qFormat/>
    <w:uiPriority w:val="0"/>
    <w:pPr>
      <w:spacing w:before="156" w:after="156"/>
      <w:ind w:firstLine="480" w:firstLineChars="200"/>
    </w:pPr>
    <w:rPr>
      <w:rFonts w:ascii="黑体" w:eastAsia="黑体"/>
      <w:color w:val="000080"/>
    </w:rPr>
  </w:style>
  <w:style w:type="paragraph" w:customStyle="1" w:styleId="103">
    <w:name w:val="样式 小四 加粗 黑色 段前: 7.8 磅 段后: 7.8 磅 行距: 多倍行距 1.25 字行"/>
    <w:basedOn w:val="1"/>
    <w:qFormat/>
    <w:uiPriority w:val="0"/>
    <w:pPr>
      <w:adjustRightInd w:val="0"/>
      <w:snapToGrid w:val="0"/>
      <w:spacing w:line="360" w:lineRule="auto"/>
    </w:pPr>
    <w:rPr>
      <w:rFonts w:ascii="宋体" w:hAnsi="宋体" w:cs="宋体"/>
      <w:b/>
      <w:bCs/>
      <w:sz w:val="24"/>
    </w:rPr>
  </w:style>
  <w:style w:type="paragraph" w:customStyle="1" w:styleId="104">
    <w:name w:val="Char Char15 Char Char"/>
    <w:basedOn w:val="1"/>
    <w:qFormat/>
    <w:uiPriority w:val="0"/>
    <w:rPr>
      <w:rFonts w:ascii="仿宋_GB2312" w:eastAsia="仿宋_GB2312"/>
      <w:b/>
      <w:sz w:val="32"/>
      <w:szCs w:val="32"/>
    </w:rPr>
  </w:style>
  <w:style w:type="paragraph" w:customStyle="1" w:styleId="105">
    <w:name w:val="默认段落字体 Para Char"/>
    <w:basedOn w:val="1"/>
    <w:qFormat/>
    <w:uiPriority w:val="0"/>
  </w:style>
  <w:style w:type="paragraph" w:customStyle="1" w:styleId="106">
    <w:name w:val="xl29"/>
    <w:basedOn w:val="1"/>
    <w:qFormat/>
    <w:uiPriority w:val="0"/>
    <w:pPr>
      <w:widowControl/>
      <w:spacing w:before="100" w:beforeAutospacing="1" w:after="100" w:afterAutospacing="1"/>
      <w:jc w:val="center"/>
    </w:pPr>
    <w:rPr>
      <w:rFonts w:ascii="宋体" w:hAnsi="宋体"/>
      <w:kern w:val="0"/>
      <w:sz w:val="24"/>
    </w:rPr>
  </w:style>
  <w:style w:type="paragraph" w:customStyle="1" w:styleId="107">
    <w:name w:val="font8"/>
    <w:basedOn w:val="1"/>
    <w:qFormat/>
    <w:uiPriority w:val="0"/>
    <w:pPr>
      <w:widowControl/>
      <w:spacing w:before="100" w:beforeAutospacing="1" w:after="100" w:afterAutospacing="1"/>
      <w:jc w:val="left"/>
    </w:pPr>
    <w:rPr>
      <w:rFonts w:ascii="等线" w:hAnsi="等线" w:eastAsia="等线" w:cs="宋体"/>
      <w:color w:val="000000"/>
      <w:kern w:val="0"/>
      <w:sz w:val="22"/>
      <w:szCs w:val="22"/>
    </w:rPr>
  </w:style>
  <w:style w:type="paragraph" w:customStyle="1" w:styleId="108">
    <w:name w:val="Char"/>
    <w:basedOn w:val="1"/>
    <w:qFormat/>
    <w:uiPriority w:val="0"/>
    <w:pPr>
      <w:widowControl/>
      <w:spacing w:after="160" w:line="240" w:lineRule="exact"/>
      <w:jc w:val="left"/>
    </w:pPr>
    <w:rPr>
      <w:rFonts w:ascii="Verdana" w:hAnsi="Verdana"/>
      <w:kern w:val="0"/>
      <w:sz w:val="20"/>
      <w:szCs w:val="20"/>
      <w:lang w:eastAsia="en-US"/>
    </w:rPr>
  </w:style>
  <w:style w:type="paragraph" w:customStyle="1" w:styleId="109">
    <w:name w:val="元正正文标题2"/>
    <w:basedOn w:val="5"/>
    <w:qFormat/>
    <w:uiPriority w:val="0"/>
    <w:pPr>
      <w:keepNext w:val="0"/>
      <w:keepLines w:val="0"/>
      <w:adjustRightInd w:val="0"/>
      <w:snapToGrid w:val="0"/>
      <w:spacing w:before="0" w:after="0" w:line="300" w:lineRule="auto"/>
      <w:jc w:val="center"/>
      <w:outlineLvl w:val="9"/>
    </w:pPr>
    <w:rPr>
      <w:rFonts w:ascii="宋体" w:hAnsi="宋体" w:eastAsia="宋体"/>
      <w:snapToGrid w:val="0"/>
      <w:kern w:val="0"/>
      <w:sz w:val="30"/>
      <w:szCs w:val="30"/>
    </w:rPr>
  </w:style>
  <w:style w:type="paragraph" w:customStyle="1" w:styleId="110">
    <w:name w:val="样式 首行缩进:  0 字符"/>
    <w:basedOn w:val="1"/>
    <w:qFormat/>
    <w:uiPriority w:val="0"/>
    <w:rPr>
      <w:rFonts w:cs="宋体"/>
      <w:szCs w:val="20"/>
    </w:rPr>
  </w:style>
  <w:style w:type="paragraph" w:customStyle="1" w:styleId="111">
    <w:name w:val="表1"/>
    <w:basedOn w:val="1"/>
    <w:qFormat/>
    <w:uiPriority w:val="0"/>
    <w:pPr>
      <w:numPr>
        <w:ilvl w:val="0"/>
        <w:numId w:val="3"/>
      </w:numPr>
      <w:ind w:left="0" w:firstLine="0"/>
      <w:jc w:val="center"/>
    </w:pPr>
  </w:style>
  <w:style w:type="paragraph" w:customStyle="1" w:styleId="112">
    <w:name w:val="xl66"/>
    <w:basedOn w:val="1"/>
    <w:qFormat/>
    <w:uiPriority w:val="0"/>
    <w:pPr>
      <w:widowControl/>
      <w:pBdr>
        <w:top w:val="single" w:color="auto" w:sz="4" w:space="0"/>
        <w:left w:val="single" w:color="auto" w:sz="4" w:space="0"/>
        <w:bottom w:val="single" w:color="auto" w:sz="4" w:space="0"/>
      </w:pBdr>
      <w:spacing w:before="100" w:beforeAutospacing="1" w:after="100" w:afterAutospacing="1"/>
      <w:jc w:val="center"/>
    </w:pPr>
    <w:rPr>
      <w:rFonts w:ascii="宋体" w:hAnsi="宋体" w:cs="宋体"/>
      <w:b/>
      <w:bCs/>
      <w:kern w:val="0"/>
      <w:sz w:val="24"/>
    </w:rPr>
  </w:style>
  <w:style w:type="paragraph" w:customStyle="1" w:styleId="113">
    <w:name w:val="p15"/>
    <w:basedOn w:val="1"/>
    <w:qFormat/>
    <w:uiPriority w:val="0"/>
    <w:pPr>
      <w:widowControl/>
      <w:ind w:firstLine="420"/>
    </w:pPr>
    <w:rPr>
      <w:kern w:val="0"/>
      <w:szCs w:val="21"/>
    </w:rPr>
  </w:style>
  <w:style w:type="paragraph" w:customStyle="1" w:styleId="114">
    <w:name w:val="_Style 1"/>
    <w:basedOn w:val="1"/>
    <w:qFormat/>
    <w:uiPriority w:val="0"/>
    <w:pPr>
      <w:widowControl/>
      <w:snapToGrid w:val="0"/>
      <w:spacing w:after="160" w:line="360" w:lineRule="auto"/>
      <w:jc w:val="left"/>
    </w:pPr>
    <w:rPr>
      <w:szCs w:val="20"/>
    </w:rPr>
  </w:style>
  <w:style w:type="paragraph" w:customStyle="1" w:styleId="115">
    <w:name w:val="标题 41"/>
    <w:basedOn w:val="1"/>
    <w:next w:val="1"/>
    <w:qFormat/>
    <w:uiPriority w:val="0"/>
    <w:pPr>
      <w:keepNext/>
      <w:keepLines/>
      <w:spacing w:before="280" w:after="290" w:line="372" w:lineRule="auto"/>
      <w:outlineLvl w:val="3"/>
    </w:pPr>
    <w:rPr>
      <w:rFonts w:hint="eastAsia" w:ascii="Arial" w:hAnsi="Arial" w:eastAsia="黑体"/>
      <w:b/>
      <w:sz w:val="28"/>
      <w:szCs w:val="20"/>
    </w:rPr>
  </w:style>
  <w:style w:type="paragraph" w:customStyle="1" w:styleId="116">
    <w:name w:val="Char1"/>
    <w:basedOn w:val="1"/>
    <w:qFormat/>
    <w:uiPriority w:val="0"/>
  </w:style>
  <w:style w:type="paragraph" w:customStyle="1" w:styleId="117">
    <w:name w:val="李4"/>
    <w:basedOn w:val="88"/>
    <w:qFormat/>
    <w:uiPriority w:val="0"/>
    <w:pPr>
      <w:numPr>
        <w:ilvl w:val="0"/>
        <w:numId w:val="0"/>
      </w:numPr>
      <w:tabs>
        <w:tab w:val="clear" w:pos="1224"/>
      </w:tabs>
      <w:ind w:left="1225" w:hanging="1225"/>
      <w:outlineLvl w:val="3"/>
    </w:pPr>
  </w:style>
  <w:style w:type="paragraph" w:customStyle="1" w:styleId="118">
    <w:name w:val="p0"/>
    <w:basedOn w:val="1"/>
    <w:qFormat/>
    <w:uiPriority w:val="0"/>
    <w:pPr>
      <w:widowControl/>
    </w:pPr>
    <w:rPr>
      <w:kern w:val="0"/>
      <w:szCs w:val="21"/>
    </w:rPr>
  </w:style>
  <w:style w:type="paragraph" w:customStyle="1" w:styleId="119">
    <w:name w:val="表头"/>
    <w:basedOn w:val="9"/>
    <w:qFormat/>
    <w:uiPriority w:val="0"/>
    <w:pPr>
      <w:keepNext/>
      <w:keepLines/>
      <w:widowControl/>
      <w:spacing w:before="120" w:after="120" w:line="300" w:lineRule="auto"/>
      <w:jc w:val="center"/>
      <w:textAlignment w:val="baseline"/>
    </w:pPr>
    <w:rPr>
      <w:rFonts w:cs="Times New Roman"/>
      <w:kern w:val="0"/>
      <w:sz w:val="21"/>
    </w:rPr>
  </w:style>
  <w:style w:type="paragraph" w:customStyle="1" w:styleId="120">
    <w:name w:val="李1"/>
    <w:basedOn w:val="1"/>
    <w:qFormat/>
    <w:uiPriority w:val="0"/>
    <w:pPr>
      <w:widowControl/>
      <w:tabs>
        <w:tab w:val="left" w:pos="1224"/>
      </w:tabs>
      <w:adjustRightInd w:val="0"/>
      <w:snapToGrid w:val="0"/>
      <w:spacing w:before="312" w:beforeLines="100" w:line="360" w:lineRule="auto"/>
      <w:ind w:left="1224" w:hanging="1224"/>
      <w:jc w:val="left"/>
    </w:pPr>
    <w:rPr>
      <w:rFonts w:ascii="Arial Narrow" w:hAnsi="Arial Narrow" w:eastAsia="仿宋_GB2312"/>
      <w:bCs/>
      <w:spacing w:val="20"/>
      <w:sz w:val="24"/>
      <w:szCs w:val="48"/>
    </w:rPr>
  </w:style>
  <w:style w:type="paragraph" w:customStyle="1" w:styleId="121">
    <w:name w:val="正文（仿宋）"/>
    <w:basedOn w:val="1"/>
    <w:qFormat/>
    <w:uiPriority w:val="0"/>
    <w:pPr>
      <w:spacing w:beforeLines="50" w:afterLines="50" w:line="360" w:lineRule="auto"/>
      <w:ind w:firstLine="560" w:firstLineChars="200"/>
    </w:pPr>
    <w:rPr>
      <w:rFonts w:ascii="仿宋" w:hAnsi="仿宋" w:eastAsia="仿宋"/>
      <w:sz w:val="28"/>
      <w:szCs w:val="28"/>
    </w:rPr>
  </w:style>
  <w:style w:type="paragraph" w:customStyle="1" w:styleId="122">
    <w:name w:val="_Style 2"/>
    <w:basedOn w:val="1"/>
    <w:qFormat/>
    <w:uiPriority w:val="0"/>
    <w:pPr>
      <w:ind w:firstLine="420" w:firstLineChars="200"/>
    </w:pPr>
  </w:style>
  <w:style w:type="paragraph" w:customStyle="1" w:styleId="123">
    <w:name w:val="xl65"/>
    <w:basedOn w:val="1"/>
    <w:qFormat/>
    <w:uiPriority w:val="0"/>
    <w:pPr>
      <w:widowControl/>
      <w:spacing w:before="100" w:beforeAutospacing="1" w:after="100" w:afterAutospacing="1"/>
      <w:jc w:val="center"/>
    </w:pPr>
    <w:rPr>
      <w:rFonts w:ascii="宋体" w:hAnsi="宋体" w:cs="宋体"/>
      <w:kern w:val="0"/>
      <w:sz w:val="24"/>
    </w:rPr>
  </w:style>
  <w:style w:type="paragraph" w:customStyle="1" w:styleId="124">
    <w:name w:val="xl71"/>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color w:val="000000"/>
      <w:kern w:val="0"/>
      <w:sz w:val="24"/>
    </w:rPr>
  </w:style>
  <w:style w:type="character" w:customStyle="1" w:styleId="125">
    <w:name w:val="文档结构图 字符"/>
    <w:link w:val="10"/>
    <w:qFormat/>
    <w:uiPriority w:val="99"/>
    <w:rPr>
      <w:rFonts w:ascii="宋体" w:eastAsia="仿宋_GB2312"/>
      <w:b/>
      <w:kern w:val="2"/>
      <w:sz w:val="18"/>
      <w:szCs w:val="18"/>
      <w:lang w:val="en-US" w:eastAsia="zh-CN" w:bidi="ar-SA"/>
    </w:rPr>
  </w:style>
  <w:style w:type="character" w:customStyle="1" w:styleId="126">
    <w:name w:val="font51"/>
    <w:basedOn w:val="35"/>
    <w:qFormat/>
    <w:uiPriority w:val="0"/>
    <w:rPr>
      <w:rFonts w:hint="eastAsia" w:ascii="宋体" w:hAnsi="宋体" w:eastAsia="宋体" w:cs="宋体"/>
      <w:color w:val="000000"/>
      <w:sz w:val="21"/>
      <w:szCs w:val="21"/>
      <w:u w:val="none"/>
    </w:rPr>
  </w:style>
  <w:style w:type="character" w:customStyle="1" w:styleId="127">
    <w:name w:val="页脚 字符"/>
    <w:link w:val="20"/>
    <w:qFormat/>
    <w:uiPriority w:val="99"/>
    <w:rPr>
      <w:rFonts w:ascii="仿宋_GB2312" w:eastAsia="宋体"/>
      <w:b/>
      <w:kern w:val="2"/>
      <w:sz w:val="18"/>
      <w:szCs w:val="18"/>
      <w:lang w:val="en-US" w:eastAsia="zh-CN" w:bidi="ar-SA"/>
    </w:rPr>
  </w:style>
  <w:style w:type="character" w:customStyle="1" w:styleId="128">
    <w:name w:val="font21"/>
    <w:basedOn w:val="35"/>
    <w:qFormat/>
    <w:uiPriority w:val="0"/>
    <w:rPr>
      <w:rFonts w:hint="eastAsia" w:ascii="宋体" w:hAnsi="宋体" w:eastAsia="宋体" w:cs="宋体"/>
      <w:color w:val="000000"/>
      <w:sz w:val="22"/>
      <w:szCs w:val="22"/>
      <w:u w:val="none"/>
    </w:rPr>
  </w:style>
  <w:style w:type="character" w:customStyle="1" w:styleId="129">
    <w:name w:val="样式 正文文本 + 首行缩进:  2 字符 Char Char"/>
    <w:link w:val="46"/>
    <w:qFormat/>
    <w:uiPriority w:val="0"/>
    <w:rPr>
      <w:rFonts w:cs="宋体"/>
      <w:kern w:val="2"/>
      <w:sz w:val="21"/>
      <w:szCs w:val="21"/>
    </w:rPr>
  </w:style>
  <w:style w:type="character" w:customStyle="1" w:styleId="130">
    <w:name w:val="mh-map_new-info"/>
    <w:basedOn w:val="35"/>
    <w:qFormat/>
    <w:uiPriority w:val="0"/>
  </w:style>
  <w:style w:type="character" w:customStyle="1" w:styleId="131">
    <w:name w:val="正文文本缩进 2 字符"/>
    <w:link w:val="18"/>
    <w:qFormat/>
    <w:uiPriority w:val="0"/>
    <w:rPr>
      <w:rFonts w:ascii="仿宋_GB2312" w:eastAsia="宋体"/>
      <w:b/>
      <w:kern w:val="2"/>
      <w:sz w:val="21"/>
      <w:szCs w:val="24"/>
      <w:lang w:val="en-US" w:eastAsia="zh-CN" w:bidi="ar-SA"/>
    </w:rPr>
  </w:style>
  <w:style w:type="character" w:customStyle="1" w:styleId="132">
    <w:name w:val="font41"/>
    <w:basedOn w:val="35"/>
    <w:qFormat/>
    <w:uiPriority w:val="0"/>
    <w:rPr>
      <w:rFonts w:hint="eastAsia" w:ascii="宋体" w:hAnsi="宋体" w:eastAsia="宋体" w:cs="宋体"/>
      <w:color w:val="FF0000"/>
      <w:sz w:val="21"/>
      <w:szCs w:val="21"/>
      <w:u w:val="none"/>
    </w:rPr>
  </w:style>
  <w:style w:type="character" w:customStyle="1" w:styleId="133">
    <w:name w:val="标题 字符"/>
    <w:link w:val="29"/>
    <w:qFormat/>
    <w:uiPriority w:val="0"/>
    <w:rPr>
      <w:rFonts w:ascii="Arial" w:hAnsi="Arial" w:eastAsia="仿宋_GB2312" w:cs="Arial"/>
      <w:b/>
      <w:bCs/>
      <w:kern w:val="2"/>
      <w:sz w:val="32"/>
      <w:szCs w:val="32"/>
      <w:lang w:val="en-US" w:eastAsia="zh-CN" w:bidi="ar-SA"/>
    </w:rPr>
  </w:style>
  <w:style w:type="character" w:customStyle="1" w:styleId="134">
    <w:name w:val="Char Char"/>
    <w:qFormat/>
    <w:uiPriority w:val="0"/>
    <w:rPr>
      <w:rFonts w:ascii="仿宋_GB2312" w:eastAsia="宋体"/>
      <w:b/>
      <w:kern w:val="2"/>
      <w:sz w:val="16"/>
      <w:szCs w:val="16"/>
      <w:lang w:val="en-US" w:eastAsia="zh-CN" w:bidi="ar-SA"/>
    </w:rPr>
  </w:style>
  <w:style w:type="character" w:customStyle="1" w:styleId="135">
    <w:name w:val="页眉 字符"/>
    <w:link w:val="21"/>
    <w:qFormat/>
    <w:uiPriority w:val="99"/>
    <w:rPr>
      <w:rFonts w:ascii="仿宋_GB2312" w:eastAsia="宋体"/>
      <w:b/>
      <w:kern w:val="2"/>
      <w:sz w:val="18"/>
      <w:szCs w:val="18"/>
      <w:lang w:val="en-US" w:eastAsia="zh-CN" w:bidi="ar-SA"/>
    </w:rPr>
  </w:style>
  <w:style w:type="character" w:customStyle="1" w:styleId="136">
    <w:name w:val="正文文本缩进 字符"/>
    <w:basedOn w:val="35"/>
    <w:link w:val="15"/>
    <w:qFormat/>
    <w:uiPriority w:val="0"/>
  </w:style>
  <w:style w:type="character" w:customStyle="1" w:styleId="137">
    <w:name w:val="Char Char8"/>
    <w:qFormat/>
    <w:uiPriority w:val="0"/>
    <w:rPr>
      <w:rFonts w:ascii="仿宋_GB2312" w:eastAsia="宋体"/>
      <w:b/>
      <w:bCs/>
      <w:kern w:val="44"/>
      <w:sz w:val="44"/>
      <w:szCs w:val="44"/>
      <w:lang w:val="en-US" w:eastAsia="zh-CN" w:bidi="ar-SA"/>
    </w:rPr>
  </w:style>
  <w:style w:type="character" w:customStyle="1" w:styleId="138">
    <w:name w:val="正文缩进 字符"/>
    <w:link w:val="8"/>
    <w:qFormat/>
    <w:uiPriority w:val="0"/>
    <w:rPr>
      <w:rFonts w:ascii="仿宋_GB2312" w:eastAsia="宋体"/>
      <w:b/>
      <w:kern w:val="2"/>
      <w:sz w:val="21"/>
      <w:szCs w:val="32"/>
      <w:lang w:val="en-US" w:eastAsia="zh-CN" w:bidi="ar-SA"/>
    </w:rPr>
  </w:style>
  <w:style w:type="character" w:customStyle="1" w:styleId="139">
    <w:name w:val="标题1"/>
    <w:basedOn w:val="35"/>
    <w:qFormat/>
    <w:uiPriority w:val="0"/>
  </w:style>
  <w:style w:type="character" w:customStyle="1" w:styleId="140">
    <w:name w:val="标题 1 字符"/>
    <w:link w:val="2"/>
    <w:qFormat/>
    <w:uiPriority w:val="0"/>
    <w:rPr>
      <w:rFonts w:ascii="仿宋_GB2312" w:eastAsia="宋体"/>
      <w:b/>
      <w:bCs/>
      <w:kern w:val="44"/>
      <w:sz w:val="44"/>
      <w:szCs w:val="44"/>
      <w:lang w:val="en-US" w:eastAsia="zh-CN" w:bidi="ar-SA"/>
    </w:rPr>
  </w:style>
  <w:style w:type="character" w:customStyle="1" w:styleId="141">
    <w:name w:val="正文文本缩进 3 字符"/>
    <w:link w:val="25"/>
    <w:qFormat/>
    <w:uiPriority w:val="0"/>
    <w:rPr>
      <w:rFonts w:ascii="仿宋_GB2312" w:eastAsia="宋体"/>
      <w:b/>
      <w:kern w:val="2"/>
      <w:sz w:val="16"/>
      <w:szCs w:val="16"/>
      <w:lang w:val="en-US" w:eastAsia="zh-CN" w:bidi="ar-SA"/>
    </w:rPr>
  </w:style>
  <w:style w:type="character" w:customStyle="1" w:styleId="142">
    <w:name w:val="纯文本 字符"/>
    <w:link w:val="16"/>
    <w:qFormat/>
    <w:uiPriority w:val="0"/>
    <w:rPr>
      <w:rFonts w:ascii="宋体" w:hAnsi="Courier New" w:eastAsia="宋体" w:cs="Courier New"/>
      <w:b/>
      <w:kern w:val="2"/>
      <w:sz w:val="21"/>
      <w:szCs w:val="21"/>
      <w:lang w:val="en-US" w:eastAsia="zh-CN" w:bidi="ar-SA"/>
    </w:rPr>
  </w:style>
  <w:style w:type="character" w:customStyle="1" w:styleId="143">
    <w:name w:val="Char Char3"/>
    <w:basedOn w:val="35"/>
    <w:qFormat/>
    <w:uiPriority w:val="0"/>
  </w:style>
  <w:style w:type="character" w:customStyle="1" w:styleId="144">
    <w:name w:val="表格文字 Char Char"/>
    <w:link w:val="73"/>
    <w:qFormat/>
    <w:uiPriority w:val="0"/>
    <w:rPr>
      <w:rFonts w:ascii="仿宋_GB2312" w:eastAsia="宋体"/>
      <w:b/>
      <w:bCs/>
      <w:spacing w:val="10"/>
      <w:kern w:val="2"/>
      <w:sz w:val="24"/>
      <w:szCs w:val="32"/>
      <w:lang w:val="en-US" w:eastAsia="zh-CN" w:bidi="ar-SA"/>
    </w:rPr>
  </w:style>
  <w:style w:type="character" w:customStyle="1" w:styleId="145">
    <w:name w:val="标题 2 字符"/>
    <w:link w:val="3"/>
    <w:qFormat/>
    <w:uiPriority w:val="0"/>
    <w:rPr>
      <w:rFonts w:ascii="Arial" w:hAnsi="Arial" w:eastAsia="黑体"/>
      <w:b/>
      <w:bCs/>
      <w:kern w:val="2"/>
      <w:sz w:val="32"/>
      <w:szCs w:val="32"/>
      <w:lang w:val="en-US" w:eastAsia="zh-CN" w:bidi="ar-SA"/>
    </w:rPr>
  </w:style>
  <w:style w:type="character" w:customStyle="1" w:styleId="146">
    <w:name w:val="标题 3 字符"/>
    <w:link w:val="4"/>
    <w:qFormat/>
    <w:uiPriority w:val="0"/>
    <w:rPr>
      <w:rFonts w:ascii="仿宋_GB2312" w:eastAsia="宋体"/>
      <w:b/>
      <w:bCs/>
      <w:kern w:val="2"/>
      <w:sz w:val="32"/>
      <w:szCs w:val="32"/>
      <w:lang w:val="en-US" w:eastAsia="zh-CN" w:bidi="ar-SA"/>
    </w:rPr>
  </w:style>
  <w:style w:type="character" w:customStyle="1" w:styleId="147">
    <w:name w:val="批注框文本 字符"/>
    <w:link w:val="19"/>
    <w:qFormat/>
    <w:uiPriority w:val="0"/>
    <w:rPr>
      <w:rFonts w:ascii="仿宋_GB2312" w:eastAsia="宋体"/>
      <w:b/>
      <w:kern w:val="2"/>
      <w:sz w:val="18"/>
      <w:szCs w:val="18"/>
      <w:lang w:val="en-US" w:eastAsia="zh-CN" w:bidi="ar-SA"/>
    </w:rPr>
  </w:style>
  <w:style w:type="character" w:customStyle="1" w:styleId="148">
    <w:name w:val="表格文字 Char Char Char"/>
    <w:qFormat/>
    <w:uiPriority w:val="0"/>
    <w:rPr>
      <w:rFonts w:eastAsia="宋体"/>
      <w:bCs/>
      <w:spacing w:val="10"/>
      <w:sz w:val="24"/>
      <w:lang w:val="en-US" w:eastAsia="zh-CN" w:bidi="ar-SA"/>
    </w:rPr>
  </w:style>
  <w:style w:type="character" w:customStyle="1" w:styleId="149">
    <w:name w:val="tpc_title1"/>
    <w:basedOn w:val="35"/>
    <w:qFormat/>
    <w:uiPriority w:val="0"/>
    <w:rPr>
      <w:b/>
      <w:bCs/>
      <w:sz w:val="24"/>
      <w:szCs w:val="24"/>
    </w:rPr>
  </w:style>
  <w:style w:type="character" w:customStyle="1" w:styleId="150">
    <w:name w:val="tpc_content1"/>
    <w:basedOn w:val="35"/>
    <w:qFormat/>
    <w:uiPriority w:val="0"/>
    <w:rPr>
      <w:sz w:val="26"/>
      <w:szCs w:val="26"/>
    </w:rPr>
  </w:style>
  <w:style w:type="paragraph" w:customStyle="1" w:styleId="151">
    <w:name w:val="正文 New New New New New New New New New New New New New New New New New New New New"/>
    <w:qFormat/>
    <w:uiPriority w:val="0"/>
    <w:pPr>
      <w:widowControl w:val="0"/>
      <w:spacing w:line="360" w:lineRule="auto"/>
      <w:ind w:right="420" w:rightChars="200"/>
      <w:jc w:val="both"/>
    </w:pPr>
    <w:rPr>
      <w:rFonts w:ascii="Calibri" w:hAnsi="Calibri" w:eastAsia="宋体" w:cs="Times New Roman"/>
      <w:kern w:val="2"/>
      <w:sz w:val="24"/>
      <w:szCs w:val="24"/>
      <w:lang w:val="en-US" w:eastAsia="zh-CN" w:bidi="ar-SA"/>
    </w:rPr>
  </w:style>
  <w:style w:type="character" w:customStyle="1" w:styleId="152">
    <w:name w:val="font01"/>
    <w:basedOn w:val="35"/>
    <w:qFormat/>
    <w:uiPriority w:val="0"/>
    <w:rPr>
      <w:rFonts w:hint="eastAsia" w:ascii="宋体" w:hAnsi="宋体" w:eastAsia="宋体" w:cs="宋体"/>
      <w:color w:val="000000"/>
      <w:sz w:val="24"/>
      <w:szCs w:val="24"/>
      <w:u w:val="none"/>
    </w:rPr>
  </w:style>
  <w:style w:type="paragraph" w:customStyle="1" w:styleId="153">
    <w:name w:val="WPSOffice手动目录 1"/>
    <w:qFormat/>
    <w:uiPriority w:val="0"/>
    <w:rPr>
      <w:rFonts w:ascii="Times New Roman" w:hAnsi="Times New Roman" w:eastAsia="宋体" w:cs="Times New Roman"/>
      <w:lang w:val="en-US" w:eastAsia="zh-CN" w:bidi="ar-SA"/>
    </w:rPr>
  </w:style>
  <w:style w:type="character" w:customStyle="1" w:styleId="154">
    <w:name w:val="font71"/>
    <w:basedOn w:val="35"/>
    <w:qFormat/>
    <w:uiPriority w:val="0"/>
    <w:rPr>
      <w:rFonts w:hint="eastAsia" w:ascii="仿宋" w:hAnsi="仿宋" w:eastAsia="仿宋" w:cs="仿宋"/>
      <w:color w:val="000000"/>
      <w:sz w:val="20"/>
      <w:szCs w:val="20"/>
      <w:u w:val="none"/>
      <w:vertAlign w:val="superscript"/>
    </w:rPr>
  </w:style>
  <w:style w:type="character" w:customStyle="1" w:styleId="155">
    <w:name w:val="font11"/>
    <w:basedOn w:val="35"/>
    <w:qFormat/>
    <w:uiPriority w:val="0"/>
    <w:rPr>
      <w:rFonts w:hint="eastAsia" w:ascii="仿宋" w:hAnsi="仿宋" w:eastAsia="仿宋" w:cs="仿宋"/>
      <w:color w:val="000000"/>
      <w:sz w:val="24"/>
      <w:szCs w:val="24"/>
      <w:u w:val="none"/>
    </w:rPr>
  </w:style>
  <w:style w:type="character" w:customStyle="1" w:styleId="156">
    <w:name w:val="font61"/>
    <w:basedOn w:val="35"/>
    <w:qFormat/>
    <w:uiPriority w:val="0"/>
    <w:rPr>
      <w:rFonts w:hint="eastAsia" w:ascii="仿宋" w:hAnsi="仿宋" w:eastAsia="仿宋" w:cs="仿宋"/>
      <w:color w:val="000000"/>
      <w:sz w:val="24"/>
      <w:szCs w:val="24"/>
      <w:u w:val="none"/>
      <w:vertAlign w:val="superscript"/>
    </w:rPr>
  </w:style>
  <w:style w:type="paragraph" w:customStyle="1" w:styleId="157">
    <w:name w:val="样式 首行缩进:  2 字符"/>
    <w:basedOn w:val="1"/>
    <w:qFormat/>
    <w:uiPriority w:val="0"/>
    <w:pPr>
      <w:spacing w:before="120" w:after="120" w:line="360" w:lineRule="auto"/>
      <w:ind w:firstLine="582" w:firstLineChars="200"/>
    </w:pPr>
    <w:rPr>
      <w:rFonts w:eastAsia="仿宋_GB2312" w:cs="宋体"/>
      <w:kern w:val="10"/>
      <w:sz w:val="28"/>
      <w:szCs w:val="28"/>
    </w:rPr>
  </w:style>
  <w:style w:type="character" w:customStyle="1" w:styleId="158">
    <w:name w:val="NormalCharacter"/>
    <w:semiHidden/>
    <w:qFormat/>
    <w:uiPriority w:val="0"/>
  </w:style>
  <w:style w:type="paragraph" w:customStyle="1" w:styleId="159">
    <w:name w:val="纯文本1"/>
    <w:basedOn w:val="1"/>
    <w:qFormat/>
    <w:uiPriority w:val="0"/>
    <w:rPr>
      <w:rFonts w:ascii="宋体" w:hAnsi="Courier New" w:cs="Courier New"/>
      <w:szCs w:val="21"/>
    </w:rPr>
  </w:style>
  <w:style w:type="paragraph" w:customStyle="1" w:styleId="160">
    <w:name w:val="reader-word-layer reader-word-s1-13"/>
    <w:basedOn w:val="1"/>
    <w:qFormat/>
    <w:uiPriority w:val="0"/>
    <w:pPr>
      <w:widowControl/>
      <w:spacing w:before="100" w:beforeAutospacing="1" w:after="100" w:afterAutospacing="1"/>
      <w:jc w:val="left"/>
    </w:pPr>
    <w:rPr>
      <w:rFonts w:ascii="宋体" w:hAnsi="宋体" w:cs="宋体"/>
      <w:kern w:val="0"/>
      <w:sz w:val="24"/>
    </w:rPr>
  </w:style>
  <w:style w:type="paragraph" w:customStyle="1" w:styleId="161">
    <w:name w:val="无间隔1"/>
    <w:qFormat/>
    <w:uiPriority w:val="0"/>
    <w:rPr>
      <w:rFonts w:ascii="Calibri" w:hAnsi="Calibri" w:eastAsia="宋体" w:cs="Times New Roman"/>
      <w:sz w:val="22"/>
      <w:szCs w:val="22"/>
      <w:lang w:val="en-US" w:eastAsia="zh-CN" w:bidi="ar-SA"/>
    </w:rPr>
  </w:style>
  <w:style w:type="character" w:customStyle="1" w:styleId="162">
    <w:name w:val="font81"/>
    <w:basedOn w:val="35"/>
    <w:qFormat/>
    <w:uiPriority w:val="0"/>
    <w:rPr>
      <w:rFonts w:hint="default" w:ascii="Times New Roman" w:hAnsi="Times New Roman" w:cs="Times New Roman"/>
      <w:color w:val="000000"/>
      <w:sz w:val="18"/>
      <w:szCs w:val="18"/>
      <w:u w:val="none"/>
    </w:rPr>
  </w:style>
  <w:style w:type="paragraph" w:customStyle="1" w:styleId="163">
    <w:name w:val="Table of contents|1"/>
    <w:basedOn w:val="1"/>
    <w:qFormat/>
    <w:uiPriority w:val="0"/>
    <w:pPr>
      <w:widowControl w:val="0"/>
      <w:shd w:val="clear" w:color="auto" w:fill="auto"/>
      <w:spacing w:line="403" w:lineRule="exact"/>
      <w:ind w:firstLine="880"/>
    </w:pPr>
    <w:rPr>
      <w:rFonts w:ascii="宋体" w:hAnsi="宋体" w:eastAsia="宋体" w:cs="宋体"/>
      <w:sz w:val="22"/>
      <w:szCs w:val="22"/>
      <w:u w:val="none"/>
      <w:shd w:val="clear" w:color="auto" w:fill="auto"/>
      <w:lang w:val="zh-TW" w:eastAsia="zh-TW" w:bidi="zh-TW"/>
    </w:rPr>
  </w:style>
  <w:style w:type="paragraph" w:customStyle="1" w:styleId="164">
    <w:name w:val="Body text|1"/>
    <w:basedOn w:val="1"/>
    <w:qFormat/>
    <w:uiPriority w:val="0"/>
    <w:pPr>
      <w:widowControl w:val="0"/>
      <w:shd w:val="clear" w:color="auto" w:fill="auto"/>
      <w:spacing w:line="389" w:lineRule="auto"/>
      <w:ind w:firstLine="400"/>
    </w:pPr>
    <w:rPr>
      <w:rFonts w:ascii="宋体" w:hAnsi="宋体" w:eastAsia="宋体" w:cs="宋体"/>
      <w:sz w:val="22"/>
      <w:szCs w:val="22"/>
      <w:u w:val="none"/>
      <w:shd w:val="clear" w:color="auto" w:fill="auto"/>
      <w:lang w:val="zh-TW" w:eastAsia="zh-TW" w:bidi="zh-TW"/>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2.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34A8974E-4AB6-4881-9D47-3CCA7C843D8E}">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17</Pages>
  <Words>4033</Words>
  <Characters>4625</Characters>
  <Lines>166</Lines>
  <Paragraphs>46</Paragraphs>
  <TotalTime>9</TotalTime>
  <ScaleCrop>false</ScaleCrop>
  <LinksUpToDate>false</LinksUpToDate>
  <CharactersWithSpaces>5432</CharactersWithSpaces>
  <Application>WPS Office_12.1.0.17827_F1E327BC-269C-435d-A152-05C5408002CA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2019-05-23T09:11:00Z</dcterms:created>
  <dc:creator>MC SYSTEM</dc:creator>
  <cp:lastModifiedBy>Blessed</cp:lastModifiedBy>
  <cp:lastPrinted>2022-11-11T07:31:00Z</cp:lastPrinted>
  <dcterms:modified xsi:type="dcterms:W3CDTF">2024-08-13T01:18:55Z</dcterms:modified>
  <dc:title>惠州市政府采购</dc:title>
  <cp:revision>21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2052-12.1.0.17827</vt:lpwstr>
  </property>
  <property fmtid="{D5CDD505-2E9C-101B-9397-08002B2CF9AE}" pid="3" name="ICV">
    <vt:lpwstr>3B4FEFD4D141422B84D16D92066A94EB</vt:lpwstr>
  </property>
</Properties>
</file>