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tabs>
          <w:tab w:val="left" w:pos="420"/>
          <w:tab w:val="left" w:pos="6660"/>
        </w:tabs>
        <w:spacing w:line="360" w:lineRule="auto"/>
        <w:jc w:val="center"/>
        <w:rPr>
          <w:rFonts w:cs="宋体"/>
          <w:b/>
          <w:color w:val="auto"/>
          <w:sz w:val="48"/>
          <w:szCs w:val="48"/>
          <w:highlight w:val="none"/>
        </w:rPr>
      </w:pPr>
    </w:p>
    <w:p>
      <w:pPr>
        <w:pStyle w:val="14"/>
        <w:shd w:val="clear"/>
        <w:spacing w:line="360" w:lineRule="auto"/>
        <w:ind w:firstLine="0" w:firstLineChars="0"/>
        <w:rPr>
          <w:color w:val="auto"/>
          <w:highlight w:val="none"/>
        </w:rPr>
      </w:pPr>
    </w:p>
    <w:p>
      <w:pPr>
        <w:pStyle w:val="14"/>
        <w:shd w:val="clear"/>
        <w:spacing w:line="360" w:lineRule="auto"/>
        <w:ind w:firstLine="0" w:firstLineChars="0"/>
        <w:rPr>
          <w:color w:val="auto"/>
          <w:highlight w:val="none"/>
        </w:rPr>
      </w:pPr>
    </w:p>
    <w:p>
      <w:pPr>
        <w:shd w:val="clear"/>
        <w:tabs>
          <w:tab w:val="left" w:pos="420"/>
          <w:tab w:val="left" w:pos="6660"/>
        </w:tabs>
        <w:spacing w:line="360" w:lineRule="auto"/>
        <w:jc w:val="center"/>
        <w:rPr>
          <w:rFonts w:cs="宋体"/>
          <w:b/>
          <w:color w:val="auto"/>
          <w:spacing w:val="60"/>
          <w:sz w:val="72"/>
          <w:szCs w:val="72"/>
          <w:highlight w:val="none"/>
        </w:rPr>
      </w:pPr>
    </w:p>
    <w:p>
      <w:pPr>
        <w:shd w:val="clear"/>
        <w:tabs>
          <w:tab w:val="left" w:pos="420"/>
          <w:tab w:val="left" w:pos="6660"/>
        </w:tabs>
        <w:spacing w:line="360" w:lineRule="auto"/>
        <w:jc w:val="center"/>
        <w:rPr>
          <w:rFonts w:hint="eastAsia" w:eastAsia="宋体" w:cs="宋体"/>
          <w:b/>
          <w:color w:val="auto"/>
          <w:spacing w:val="60"/>
          <w:sz w:val="72"/>
          <w:szCs w:val="72"/>
          <w:highlight w:val="none"/>
          <w:lang w:eastAsia="zh-CN"/>
        </w:rPr>
      </w:pPr>
      <w:r>
        <w:rPr>
          <w:rFonts w:hint="eastAsia" w:cs="宋体"/>
          <w:b/>
          <w:color w:val="auto"/>
          <w:spacing w:val="60"/>
          <w:sz w:val="72"/>
          <w:szCs w:val="72"/>
          <w:highlight w:val="none"/>
        </w:rPr>
        <w:t>询价</w:t>
      </w:r>
      <w:r>
        <w:rPr>
          <w:rFonts w:hint="eastAsia" w:cs="宋体"/>
          <w:b/>
          <w:color w:val="auto"/>
          <w:spacing w:val="60"/>
          <w:sz w:val="72"/>
          <w:szCs w:val="72"/>
          <w:highlight w:val="none"/>
          <w:lang w:eastAsia="zh-CN"/>
        </w:rPr>
        <w:t>文件</w:t>
      </w:r>
    </w:p>
    <w:p>
      <w:pPr>
        <w:shd w:val="clear"/>
        <w:rPr>
          <w:rFonts w:cs="宋体"/>
          <w:b/>
          <w:bCs/>
          <w:color w:val="auto"/>
          <w:sz w:val="28"/>
          <w:szCs w:val="28"/>
          <w:highlight w:val="none"/>
        </w:rPr>
      </w:pPr>
    </w:p>
    <w:p>
      <w:pPr>
        <w:shd w:val="clear"/>
        <w:rPr>
          <w:rFonts w:cs="宋体"/>
          <w:b/>
          <w:bCs/>
          <w:color w:val="auto"/>
          <w:sz w:val="28"/>
          <w:szCs w:val="28"/>
          <w:highlight w:val="none"/>
        </w:rPr>
      </w:pPr>
    </w:p>
    <w:p>
      <w:pPr>
        <w:shd w:val="clear"/>
        <w:rPr>
          <w:rFonts w:cs="宋体"/>
          <w:b/>
          <w:bCs/>
          <w:color w:val="auto"/>
          <w:sz w:val="28"/>
          <w:szCs w:val="28"/>
          <w:highlight w:val="none"/>
        </w:rPr>
      </w:pPr>
    </w:p>
    <w:p>
      <w:pPr>
        <w:shd w:val="clear"/>
        <w:rPr>
          <w:rFonts w:cs="宋体"/>
          <w:b/>
          <w:bCs/>
          <w:color w:val="auto"/>
          <w:sz w:val="28"/>
          <w:szCs w:val="28"/>
          <w:highlight w:val="none"/>
        </w:rPr>
      </w:pPr>
    </w:p>
    <w:p>
      <w:pPr>
        <w:pStyle w:val="14"/>
        <w:shd w:val="clear"/>
        <w:ind w:firstLine="0" w:firstLineChars="0"/>
        <w:rPr>
          <w:color w:val="auto"/>
          <w:highlight w:val="none"/>
        </w:rPr>
      </w:pPr>
    </w:p>
    <w:p>
      <w:pPr>
        <w:shd w:val="clear"/>
        <w:rPr>
          <w:rFonts w:cs="宋体"/>
          <w:b/>
          <w:bCs/>
          <w:color w:val="auto"/>
          <w:sz w:val="28"/>
          <w:szCs w:val="28"/>
          <w:highlight w:val="none"/>
        </w:rPr>
      </w:pPr>
    </w:p>
    <w:p>
      <w:pPr>
        <w:pStyle w:val="4"/>
      </w:pPr>
    </w:p>
    <w:p>
      <w:pPr>
        <w:shd w:val="clear"/>
        <w:rPr>
          <w:rFonts w:cs="宋体"/>
          <w:b/>
          <w:bCs/>
          <w:color w:val="auto"/>
          <w:sz w:val="28"/>
          <w:szCs w:val="28"/>
          <w:highlight w:val="none"/>
        </w:rPr>
      </w:pPr>
    </w:p>
    <w:p>
      <w:pPr>
        <w:shd w:val="clear"/>
        <w:rPr>
          <w:rFonts w:cs="宋体"/>
          <w:b/>
          <w:bCs/>
          <w:color w:val="auto"/>
          <w:sz w:val="28"/>
          <w:szCs w:val="28"/>
          <w:highlight w:val="none"/>
        </w:rPr>
      </w:pPr>
    </w:p>
    <w:p>
      <w:pPr>
        <w:shd w:val="clear"/>
        <w:spacing w:line="360" w:lineRule="auto"/>
        <w:rPr>
          <w:rFonts w:hint="default" w:ascii="Times New Roman" w:hAnsi="Times New Roman" w:eastAsia="宋体" w:cs="宋体"/>
          <w:b/>
          <w:bCs/>
          <w:color w:val="auto"/>
          <w:sz w:val="30"/>
          <w:szCs w:val="30"/>
          <w:highlight w:val="none"/>
          <w:lang w:val="en-US" w:eastAsia="zh-CN"/>
        </w:rPr>
      </w:pPr>
      <w:r>
        <w:rPr>
          <w:rFonts w:hint="eastAsia" w:cs="宋体"/>
          <w:b/>
          <w:bCs/>
          <w:color w:val="auto"/>
          <w:sz w:val="30"/>
          <w:szCs w:val="30"/>
          <w:highlight w:val="none"/>
        </w:rPr>
        <w:t>项目编号：</w:t>
      </w:r>
      <w:r>
        <w:rPr>
          <w:rFonts w:hint="eastAsia" w:ascii="Times New Roman" w:hAnsi="Times New Roman" w:eastAsia="宋体" w:cs="宋体"/>
          <w:b/>
          <w:bCs/>
          <w:color w:val="auto"/>
          <w:sz w:val="30"/>
          <w:szCs w:val="30"/>
          <w:highlight w:val="none"/>
          <w:u w:val="single"/>
          <w:lang w:val="en-US" w:eastAsia="zh-CN"/>
        </w:rPr>
        <w:t>WXC-XJ-</w:t>
      </w:r>
      <w:r>
        <w:rPr>
          <w:rFonts w:hint="eastAsia" w:cs="宋体"/>
          <w:b/>
          <w:bCs/>
          <w:color w:val="auto"/>
          <w:sz w:val="30"/>
          <w:szCs w:val="30"/>
          <w:highlight w:val="none"/>
          <w:u w:val="single"/>
          <w:lang w:val="en-US" w:eastAsia="zh-CN"/>
        </w:rPr>
        <w:t>009</w:t>
      </w:r>
    </w:p>
    <w:p>
      <w:pPr>
        <w:spacing w:line="360" w:lineRule="auto"/>
        <w:ind w:left="1506" w:hanging="1506" w:hangingChars="500"/>
        <w:jc w:val="both"/>
        <w:outlineLvl w:val="0"/>
        <w:rPr>
          <w:rFonts w:hint="default" w:ascii="Times New Roman" w:hAnsi="Times New Roman" w:eastAsia="宋体" w:cs="宋体"/>
          <w:b/>
          <w:bCs/>
          <w:color w:val="auto"/>
          <w:sz w:val="30"/>
          <w:szCs w:val="30"/>
          <w:highlight w:val="none"/>
          <w:u w:val="single"/>
          <w:lang w:val="en-US" w:eastAsia="zh-CN"/>
        </w:rPr>
      </w:pPr>
      <w:r>
        <w:rPr>
          <w:rFonts w:hint="eastAsia" w:cs="宋体"/>
          <w:b/>
          <w:bCs/>
          <w:color w:val="auto"/>
          <w:sz w:val="30"/>
          <w:szCs w:val="30"/>
          <w:highlight w:val="none"/>
        </w:rPr>
        <w:t>项目名称：</w:t>
      </w:r>
      <w:r>
        <w:rPr>
          <w:rFonts w:hint="eastAsia" w:ascii="Times New Roman" w:hAnsi="Times New Roman" w:cs="宋体"/>
          <w:b/>
          <w:bCs/>
          <w:color w:val="auto"/>
          <w:sz w:val="30"/>
          <w:szCs w:val="30"/>
          <w:highlight w:val="none"/>
          <w:u w:val="single"/>
          <w:lang w:val="en-US" w:eastAsia="zh-CN"/>
        </w:rPr>
        <w:t>移动式环保沥青再生机</w:t>
      </w:r>
      <w:r>
        <w:rPr>
          <w:rFonts w:hint="eastAsia" w:cs="宋体"/>
          <w:b/>
          <w:bCs/>
          <w:color w:val="auto"/>
          <w:sz w:val="30"/>
          <w:szCs w:val="30"/>
          <w:highlight w:val="none"/>
          <w:u w:val="single"/>
          <w:lang w:val="en-US" w:eastAsia="zh-CN"/>
        </w:rPr>
        <w:t>供应商选取</w:t>
      </w:r>
    </w:p>
    <w:p>
      <w:pPr>
        <w:pStyle w:val="4"/>
        <w:spacing w:line="360" w:lineRule="auto"/>
        <w:rPr>
          <w:rFonts w:hint="eastAsia"/>
          <w:lang w:val="en-US" w:eastAsia="zh-CN"/>
        </w:rPr>
      </w:pPr>
    </w:p>
    <w:p>
      <w:pPr>
        <w:shd w:val="clear"/>
        <w:spacing w:line="360" w:lineRule="auto"/>
        <w:rPr>
          <w:rFonts w:hint="eastAsia" w:cs="宋体"/>
          <w:b/>
          <w:bCs/>
          <w:color w:val="auto"/>
          <w:sz w:val="30"/>
          <w:szCs w:val="30"/>
          <w:highlight w:val="none"/>
          <w:lang w:val="zh-CN"/>
        </w:rPr>
      </w:pPr>
      <w:r>
        <w:rPr>
          <w:rFonts w:hint="eastAsia" w:cs="宋体"/>
          <w:b/>
          <w:bCs/>
          <w:color w:val="auto"/>
          <w:sz w:val="30"/>
          <w:szCs w:val="30"/>
          <w:highlight w:val="none"/>
          <w:lang w:val="zh-CN"/>
        </w:rPr>
        <w:t>采购人：惠州市市政工程有限公司</w:t>
      </w:r>
    </w:p>
    <w:p>
      <w:pPr>
        <w:shd w:val="clear"/>
        <w:spacing w:line="360" w:lineRule="auto"/>
        <w:rPr>
          <w:rFonts w:hint="eastAsia" w:cs="宋体"/>
          <w:b/>
          <w:bCs/>
          <w:color w:val="auto"/>
          <w:sz w:val="30"/>
          <w:szCs w:val="30"/>
          <w:highlight w:val="none"/>
          <w:lang w:val="zh-CN"/>
        </w:rPr>
      </w:pPr>
    </w:p>
    <w:p>
      <w:pPr>
        <w:shd w:val="clear"/>
        <w:spacing w:line="360" w:lineRule="auto"/>
        <w:rPr>
          <w:rFonts w:hint="eastAsia" w:cs="宋体"/>
          <w:b/>
          <w:bCs/>
          <w:color w:val="auto"/>
          <w:sz w:val="30"/>
          <w:szCs w:val="30"/>
          <w:highlight w:val="none"/>
          <w:lang w:val="zh-CN"/>
        </w:rPr>
      </w:pPr>
    </w:p>
    <w:p>
      <w:pPr>
        <w:shd w:val="clear"/>
        <w:spacing w:line="360" w:lineRule="auto"/>
        <w:rPr>
          <w:rFonts w:hint="eastAsia" w:cs="宋体"/>
          <w:b/>
          <w:bCs/>
          <w:color w:val="auto"/>
          <w:sz w:val="30"/>
          <w:szCs w:val="30"/>
          <w:highlight w:val="none"/>
          <w:lang w:val="zh-CN"/>
        </w:rPr>
      </w:pPr>
    </w:p>
    <w:p>
      <w:pPr>
        <w:shd w:val="clear"/>
        <w:spacing w:line="360" w:lineRule="auto"/>
        <w:rPr>
          <w:rFonts w:hint="eastAsia" w:cs="宋体"/>
          <w:b/>
          <w:bCs/>
          <w:color w:val="auto"/>
          <w:sz w:val="30"/>
          <w:szCs w:val="30"/>
          <w:highlight w:val="none"/>
          <w:lang w:val="zh-CN"/>
        </w:rPr>
      </w:pPr>
    </w:p>
    <w:p>
      <w:pPr>
        <w:shd w:val="clear"/>
        <w:spacing w:line="360" w:lineRule="auto"/>
        <w:rPr>
          <w:rFonts w:hint="eastAsia" w:cs="宋体"/>
          <w:b/>
          <w:bCs/>
          <w:color w:val="auto"/>
          <w:sz w:val="30"/>
          <w:szCs w:val="30"/>
          <w:highlight w:val="none"/>
          <w:lang w:val="zh-CN"/>
        </w:rPr>
      </w:pPr>
    </w:p>
    <w:p>
      <w:pPr>
        <w:shd w:val="clear"/>
        <w:spacing w:line="360" w:lineRule="auto"/>
        <w:jc w:val="center"/>
        <w:rPr>
          <w:rFonts w:hint="default" w:eastAsia="宋体" w:cs="宋体"/>
          <w:b/>
          <w:bCs/>
          <w:color w:val="auto"/>
          <w:sz w:val="30"/>
          <w:szCs w:val="30"/>
          <w:highlight w:val="none"/>
          <w:lang w:val="en-US" w:eastAsia="zh-CN"/>
        </w:rPr>
      </w:pPr>
      <w:r>
        <w:rPr>
          <w:rFonts w:hint="eastAsia" w:cs="宋体"/>
          <w:b/>
          <w:bCs/>
          <w:color w:val="auto"/>
          <w:sz w:val="30"/>
          <w:szCs w:val="30"/>
          <w:highlight w:val="none"/>
          <w:lang w:val="en-US" w:eastAsia="zh-CN"/>
        </w:rPr>
        <w:t xml:space="preserve">  </w:t>
      </w:r>
      <w:r>
        <w:rPr>
          <w:rFonts w:hint="eastAsia" w:cs="宋体"/>
          <w:b/>
          <w:bCs/>
          <w:color w:val="auto"/>
          <w:sz w:val="30"/>
          <w:szCs w:val="30"/>
          <w:highlight w:val="none"/>
        </w:rPr>
        <w:t>二〇二</w:t>
      </w:r>
      <w:r>
        <w:rPr>
          <w:rFonts w:hint="eastAsia" w:cs="宋体"/>
          <w:b/>
          <w:bCs/>
          <w:color w:val="auto"/>
          <w:sz w:val="30"/>
          <w:szCs w:val="30"/>
          <w:highlight w:val="none"/>
          <w:lang w:val="en-US" w:eastAsia="zh-CN"/>
        </w:rPr>
        <w:t>四</w:t>
      </w:r>
      <w:r>
        <w:rPr>
          <w:rFonts w:hint="eastAsia" w:cs="宋体"/>
          <w:b/>
          <w:bCs/>
          <w:color w:val="auto"/>
          <w:sz w:val="30"/>
          <w:szCs w:val="30"/>
          <w:highlight w:val="none"/>
        </w:rPr>
        <w:t>年</w:t>
      </w:r>
      <w:r>
        <w:rPr>
          <w:rFonts w:hint="eastAsia" w:cs="宋体"/>
          <w:b/>
          <w:bCs/>
          <w:color w:val="auto"/>
          <w:sz w:val="30"/>
          <w:szCs w:val="30"/>
          <w:highlight w:val="none"/>
          <w:lang w:val="en-US" w:eastAsia="zh-CN"/>
        </w:rPr>
        <w:t>十二</w:t>
      </w:r>
      <w:r>
        <w:rPr>
          <w:rFonts w:hint="eastAsia" w:cs="宋体"/>
          <w:b/>
          <w:bCs/>
          <w:color w:val="auto"/>
          <w:sz w:val="30"/>
          <w:szCs w:val="30"/>
          <w:highlight w:val="none"/>
        </w:rPr>
        <w:t>月</w:t>
      </w:r>
    </w:p>
    <w:p>
      <w:pPr>
        <w:pStyle w:val="4"/>
        <w:rPr>
          <w:rFonts w:hint="eastAsia" w:cs="宋体"/>
          <w:b/>
          <w:bCs/>
          <w:color w:val="auto"/>
          <w:sz w:val="30"/>
          <w:szCs w:val="30"/>
          <w:highlight w:val="none"/>
        </w:rPr>
      </w:pPr>
    </w:p>
    <w:p>
      <w:pPr>
        <w:rPr>
          <w:rFonts w:hint="eastAsia" w:cs="宋体"/>
          <w:b/>
          <w:bCs/>
          <w:color w:val="auto"/>
          <w:sz w:val="30"/>
          <w:szCs w:val="30"/>
          <w:highlight w:val="none"/>
        </w:rPr>
      </w:pPr>
      <w:r>
        <w:rPr>
          <w:rFonts w:hint="eastAsia" w:cs="宋体"/>
          <w:b/>
          <w:bCs/>
          <w:color w:val="auto"/>
          <w:sz w:val="30"/>
          <w:szCs w:val="30"/>
          <w:highlight w:val="none"/>
        </w:rPr>
        <w:br w:type="page"/>
      </w:r>
    </w:p>
    <w:p>
      <w:pPr>
        <w:pStyle w:val="4"/>
        <w:rPr>
          <w:rFonts w:hint="eastAsia" w:cs="宋体"/>
          <w:b/>
          <w:bCs/>
          <w:color w:val="auto"/>
          <w:sz w:val="30"/>
          <w:szCs w:val="30"/>
          <w:highlight w:val="none"/>
        </w:rPr>
      </w:pPr>
    </w:p>
    <w:p>
      <w:pPr>
        <w:pStyle w:val="4"/>
        <w:rPr>
          <w:sz w:val="24"/>
          <w:szCs w:val="24"/>
        </w:rPr>
      </w:pPr>
    </w:p>
    <w:sdt>
      <w:sdtPr>
        <w:rPr>
          <w:rFonts w:hint="eastAsia" w:ascii="宋体" w:hAnsi="宋体" w:eastAsia="宋体" w:cs="宋体"/>
          <w:color w:val="auto"/>
          <w:sz w:val="24"/>
          <w:szCs w:val="24"/>
          <w:highlight w:val="none"/>
        </w:rPr>
        <w:id w:val="147456993"/>
        <w15:color w:val="DBDBDB"/>
        <w:docPartObj>
          <w:docPartGallery w:val="Table of Contents"/>
          <w:docPartUnique/>
        </w:docPartObj>
      </w:sdtPr>
      <w:sdtEndPr>
        <w:rPr>
          <w:rFonts w:hint="eastAsia" w:ascii="宋体" w:hAnsi="宋体" w:eastAsia="宋体" w:cs="宋体"/>
          <w:color w:val="auto"/>
          <w:sz w:val="24"/>
          <w:szCs w:val="24"/>
          <w:highlight w:val="none"/>
        </w:rPr>
      </w:sdtEndPr>
      <w:sdtContent>
        <w:p>
          <w:pPr>
            <w:shd w:val="clear"/>
            <w:jc w:val="center"/>
            <w:rPr>
              <w:rFonts w:hint="eastAsia" w:ascii="宋体" w:hAnsi="宋体" w:eastAsia="宋体" w:cs="宋体"/>
              <w:b/>
              <w:bCs/>
              <w:color w:val="auto"/>
              <w:sz w:val="24"/>
              <w:szCs w:val="24"/>
              <w:highlight w:val="none"/>
            </w:rPr>
          </w:pPr>
          <w:bookmarkStart w:id="0" w:name="_Toc22669"/>
          <w:bookmarkStart w:id="1" w:name="_Toc11117"/>
          <w:bookmarkStart w:id="2" w:name="_Toc18692"/>
          <w:bookmarkStart w:id="3" w:name="_Toc486861314"/>
          <w:bookmarkStart w:id="4" w:name="_Toc22000"/>
          <w:bookmarkStart w:id="5" w:name="_Toc32336"/>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bCs/>
              <w:color w:val="auto"/>
              <w:sz w:val="24"/>
              <w:szCs w:val="24"/>
              <w:highlight w:val="none"/>
            </w:rPr>
            <w:t>目</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录</w:t>
          </w:r>
        </w:p>
        <w:p>
          <w:pPr>
            <w:pStyle w:val="4"/>
            <w:rPr>
              <w:b/>
              <w:bCs/>
              <w:color w:val="auto"/>
              <w:sz w:val="24"/>
              <w:szCs w:val="24"/>
              <w:highlight w:val="none"/>
            </w:rPr>
          </w:pPr>
        </w:p>
        <w:p>
          <w:pPr>
            <w:pStyle w:val="4"/>
            <w:rPr>
              <w:b/>
              <w:bCs/>
              <w:color w:val="auto"/>
              <w:sz w:val="24"/>
              <w:szCs w:val="24"/>
              <w:highlight w:val="none"/>
            </w:rPr>
          </w:pPr>
        </w:p>
        <w:p>
          <w:pPr>
            <w:pStyle w:val="10"/>
            <w:keepNext w:val="0"/>
            <w:keepLines w:val="0"/>
            <w:widowControl w:val="0"/>
            <w:tabs>
              <w:tab w:val="right" w:leader="dot" w:pos="8306"/>
              <w:tab w:val="clear" w:pos="9072"/>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_Toc4530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lang w:eastAsia="zh-CN"/>
            </w:rPr>
            <w:t>第一部分</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bCs/>
              <w:sz w:val="24"/>
              <w:szCs w:val="24"/>
              <w:highlight w:val="none"/>
              <w:lang w:eastAsia="zh-CN"/>
            </w:rPr>
            <w:t>询价</w:t>
          </w:r>
          <w:r>
            <w:rPr>
              <w:rFonts w:hint="eastAsia" w:ascii="宋体" w:hAnsi="宋体" w:eastAsia="宋体" w:cs="宋体"/>
              <w:bCs/>
              <w:sz w:val="24"/>
              <w:szCs w:val="24"/>
              <w:highlight w:val="none"/>
            </w:rPr>
            <w:t>邀请函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_Toc4530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pPr>
            <w:pStyle w:val="10"/>
            <w:keepNext w:val="0"/>
            <w:keepLines w:val="0"/>
            <w:widowControl w:val="0"/>
            <w:tabs>
              <w:tab w:val="right" w:leader="dot" w:pos="8306"/>
              <w:tab w:val="clear" w:pos="9072"/>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_Toc30039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第二部分  用户需求书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_Toc30039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pPr>
            <w:pStyle w:val="10"/>
            <w:keepNext w:val="0"/>
            <w:keepLines w:val="0"/>
            <w:widowControl w:val="0"/>
            <w:tabs>
              <w:tab w:val="right" w:leader="dot" w:pos="8306"/>
              <w:tab w:val="clear" w:pos="9072"/>
            </w:tabs>
            <w:kinsoku/>
            <w:wordWrap/>
            <w:overflowPunct/>
            <w:autoSpaceDE/>
            <w:autoSpaceDN/>
            <w:bidi w:val="0"/>
            <w:adjustRightInd/>
            <w:snapToGrid/>
            <w:spacing w:line="520" w:lineRule="exact"/>
            <w:textAlignment w:val="auto"/>
            <w:rPr>
              <w:rFonts w:hint="eastAsia" w:ascii="宋体" w:hAnsi="宋体" w:eastAsia="宋体" w:cs="宋体"/>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sz w:val="24"/>
              <w:szCs w:val="24"/>
              <w:highlight w:val="none"/>
            </w:rPr>
            <w:instrText xml:space="preserve"> HYPERLINK \l _Toc26614 </w:instrText>
          </w:r>
          <w:r>
            <w:rPr>
              <w:rFonts w:hint="eastAsia" w:ascii="宋体" w:hAnsi="宋体" w:eastAsia="宋体" w:cs="宋体"/>
              <w:sz w:val="24"/>
              <w:szCs w:val="24"/>
              <w:highlight w:val="none"/>
            </w:rPr>
            <w:fldChar w:fldCharType="separate"/>
          </w:r>
          <w:r>
            <w:rPr>
              <w:rFonts w:hint="eastAsia" w:ascii="宋体" w:hAnsi="宋体" w:eastAsia="宋体" w:cs="宋体"/>
              <w:kern w:val="0"/>
              <w:sz w:val="24"/>
              <w:szCs w:val="24"/>
              <w:highlight w:val="none"/>
            </w:rPr>
            <w:t>第</w:t>
          </w:r>
          <w:r>
            <w:rPr>
              <w:rFonts w:hint="eastAsia" w:ascii="宋体" w:hAnsi="宋体" w:eastAsia="宋体" w:cs="宋体"/>
              <w:kern w:val="0"/>
              <w:sz w:val="24"/>
              <w:szCs w:val="24"/>
              <w:highlight w:val="none"/>
              <w:lang w:eastAsia="zh-CN"/>
            </w:rPr>
            <w:t>三</w:t>
          </w:r>
          <w:r>
            <w:rPr>
              <w:rFonts w:hint="eastAsia" w:ascii="宋体" w:hAnsi="宋体" w:eastAsia="宋体" w:cs="宋体"/>
              <w:kern w:val="0"/>
              <w:sz w:val="24"/>
              <w:szCs w:val="24"/>
              <w:highlight w:val="none"/>
            </w:rPr>
            <w:t xml:space="preserve">部分  </w:t>
          </w:r>
          <w:r>
            <w:rPr>
              <w:rFonts w:hint="eastAsia" w:ascii="宋体" w:hAnsi="宋体" w:eastAsia="宋体" w:cs="宋体"/>
              <w:kern w:val="0"/>
              <w:sz w:val="24"/>
              <w:szCs w:val="24"/>
              <w:highlight w:val="none"/>
              <w:lang w:eastAsia="zh-CN"/>
            </w:rPr>
            <w:t>报价</w:t>
          </w:r>
          <w:r>
            <w:rPr>
              <w:rFonts w:hint="eastAsia" w:ascii="宋体" w:hAnsi="宋体" w:eastAsia="宋体" w:cs="宋体"/>
              <w:kern w:val="0"/>
              <w:sz w:val="24"/>
              <w:szCs w:val="24"/>
              <w:highlight w:val="none"/>
            </w:rPr>
            <w:t>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_Toc26614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color w:val="auto"/>
              <w:sz w:val="24"/>
              <w:szCs w:val="24"/>
              <w:highlight w:val="none"/>
            </w:rPr>
            <w:fldChar w:fldCharType="end"/>
          </w:r>
        </w:p>
        <w:p>
          <w:pPr>
            <w:keepNext w:val="0"/>
            <w:keepLines w:val="0"/>
            <w:widowControl w:val="0"/>
            <w:shd w:val="clear"/>
            <w:kinsoku/>
            <w:wordWrap/>
            <w:overflowPunct/>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end"/>
          </w:r>
        </w:p>
      </w:sdtContent>
    </w:sdt>
    <w:p>
      <w:pPr>
        <w:keepNext w:val="0"/>
        <w:keepLines w:val="0"/>
        <w:pageBreakBefore/>
        <w:widowControl w:val="0"/>
        <w:shd w:val="clear"/>
        <w:kinsoku/>
        <w:wordWrap/>
        <w:overflowPunct/>
        <w:topLinePunct/>
        <w:autoSpaceDE/>
        <w:autoSpaceDN/>
        <w:bidi w:val="0"/>
        <w:adjustRightInd/>
        <w:snapToGrid/>
        <w:spacing w:line="520" w:lineRule="exact"/>
        <w:ind w:firstLine="482" w:firstLineChars="200"/>
        <w:jc w:val="center"/>
        <w:textAlignment w:val="auto"/>
        <w:outlineLvl w:val="0"/>
        <w:rPr>
          <w:rFonts w:hint="eastAsia" w:ascii="宋体" w:hAnsi="宋体" w:eastAsia="宋体" w:cs="宋体"/>
          <w:b/>
          <w:color w:val="auto"/>
          <w:kern w:val="0"/>
          <w:sz w:val="24"/>
          <w:szCs w:val="24"/>
          <w:highlight w:val="none"/>
        </w:rPr>
        <w:sectPr>
          <w:footerReference r:id="rId3" w:type="default"/>
          <w:pgSz w:w="11906" w:h="16838"/>
          <w:pgMar w:top="1440" w:right="1800" w:bottom="1440" w:left="1800" w:header="851" w:footer="992" w:gutter="0"/>
          <w:pgNumType w:start="1"/>
          <w:cols w:space="720" w:num="1"/>
          <w:docGrid w:linePitch="312" w:charSpace="0"/>
        </w:sectPr>
      </w:pPr>
    </w:p>
    <w:bookmarkEnd w:id="0"/>
    <w:bookmarkEnd w:id="1"/>
    <w:bookmarkEnd w:id="2"/>
    <w:bookmarkEnd w:id="3"/>
    <w:bookmarkEnd w:id="4"/>
    <w:bookmarkEnd w:id="5"/>
    <w:p>
      <w:pPr>
        <w:pStyle w:val="4"/>
        <w:ind w:left="0" w:leftChars="0" w:firstLine="0" w:firstLineChars="0"/>
        <w:rPr>
          <w:rFonts w:hint="eastAsia" w:ascii="宋体" w:hAnsi="宋体" w:eastAsia="宋体" w:cs="宋体"/>
          <w:b/>
          <w:color w:val="auto"/>
          <w:kern w:val="0"/>
          <w:sz w:val="28"/>
          <w:szCs w:val="28"/>
          <w:highlight w:val="none"/>
        </w:rPr>
      </w:pPr>
    </w:p>
    <w:p>
      <w:pPr>
        <w:pStyle w:val="3"/>
        <w:numPr>
          <w:ilvl w:val="0"/>
          <w:numId w:val="0"/>
        </w:numPr>
        <w:spacing w:before="0" w:after="0" w:line="360" w:lineRule="auto"/>
        <w:jc w:val="center"/>
        <w:rPr>
          <w:rFonts w:hint="eastAsia" w:ascii="宋体" w:hAnsi="宋体" w:eastAsia="宋体" w:cs="宋体"/>
          <w:b/>
          <w:bCs/>
          <w:color w:val="auto"/>
          <w:sz w:val="28"/>
          <w:szCs w:val="28"/>
          <w:highlight w:val="none"/>
        </w:rPr>
      </w:pPr>
      <w:bookmarkStart w:id="6" w:name="_Toc247096243"/>
      <w:bookmarkStart w:id="7" w:name="_Toc28874"/>
      <w:bookmarkStart w:id="8" w:name="_Toc4078294"/>
      <w:bookmarkStart w:id="9" w:name="_Toc22005"/>
      <w:bookmarkStart w:id="10" w:name="_Toc2382"/>
      <w:bookmarkStart w:id="11" w:name="_Toc246996900"/>
      <w:bookmarkStart w:id="12" w:name="_Toc32541"/>
      <w:bookmarkStart w:id="13" w:name="_Toc247085671"/>
      <w:bookmarkStart w:id="14" w:name="_Toc82177853"/>
      <w:bookmarkStart w:id="15" w:name="_Toc23253"/>
      <w:bookmarkStart w:id="16" w:name="_Toc246996157"/>
      <w:bookmarkStart w:id="17" w:name="_Toc21331"/>
      <w:bookmarkStart w:id="18" w:name="_Toc4530"/>
      <w:r>
        <w:rPr>
          <w:rFonts w:hint="eastAsia" w:ascii="宋体" w:hAnsi="宋体" w:eastAsia="宋体" w:cs="宋体"/>
          <w:sz w:val="28"/>
          <w:szCs w:val="28"/>
          <w:lang w:eastAsia="zh-CN"/>
        </w:rPr>
        <w:t>第一部分</w:t>
      </w:r>
      <w:r>
        <w:rPr>
          <w:rFonts w:hint="eastAsia" w:ascii="宋体" w:hAnsi="宋体" w:eastAsia="宋体" w:cs="宋体"/>
          <w:sz w:val="28"/>
          <w:szCs w:val="28"/>
        </w:rPr>
        <w:t xml:space="preserve"> </w:t>
      </w:r>
      <w:bookmarkEnd w:id="6"/>
      <w:bookmarkEnd w:id="7"/>
      <w:bookmarkEnd w:id="8"/>
      <w:bookmarkEnd w:id="9"/>
      <w:bookmarkEnd w:id="10"/>
      <w:bookmarkEnd w:id="11"/>
      <w:bookmarkEnd w:id="12"/>
      <w:bookmarkEnd w:id="13"/>
      <w:bookmarkEnd w:id="14"/>
      <w:bookmarkEnd w:id="15"/>
      <w:bookmarkEnd w:id="16"/>
      <w:bookmarkEnd w:id="17"/>
      <w:r>
        <w:rPr>
          <w:rFonts w:hint="eastAsia" w:ascii="宋体" w:hAnsi="宋体" w:eastAsia="宋体" w:cs="宋体"/>
          <w:b/>
          <w:bCs/>
          <w:color w:val="auto"/>
          <w:sz w:val="28"/>
          <w:szCs w:val="28"/>
          <w:highlight w:val="none"/>
          <w:lang w:eastAsia="zh-CN"/>
        </w:rPr>
        <w:t>询价</w:t>
      </w:r>
      <w:r>
        <w:rPr>
          <w:rFonts w:hint="eastAsia" w:ascii="宋体" w:hAnsi="宋体" w:eastAsia="宋体" w:cs="宋体"/>
          <w:b/>
          <w:bCs/>
          <w:color w:val="auto"/>
          <w:sz w:val="28"/>
          <w:szCs w:val="28"/>
          <w:highlight w:val="none"/>
        </w:rPr>
        <w:t>邀请函</w:t>
      </w:r>
      <w:bookmarkEnd w:id="18"/>
    </w:p>
    <w:p>
      <w:pPr>
        <w:pStyle w:val="4"/>
        <w:ind w:left="0" w:leftChars="0" w:firstLine="0" w:firstLineChars="0"/>
        <w:rPr>
          <w:rFonts w:hint="eastAsia" w:ascii="宋体" w:hAnsi="宋体" w:eastAsia="宋体" w:cs="宋体"/>
          <w:sz w:val="28"/>
          <w:szCs w:val="28"/>
        </w:rPr>
      </w:pPr>
    </w:p>
    <w:p>
      <w:pPr>
        <w:keepNext w:val="0"/>
        <w:keepLines w:val="0"/>
        <w:pageBreakBefore w:val="0"/>
        <w:numPr>
          <w:ilvl w:val="0"/>
          <w:numId w:val="0"/>
        </w:numPr>
        <w:kinsoku/>
        <w:wordWrap/>
        <w:overflowPunct/>
        <w:autoSpaceDE/>
        <w:autoSpaceDN/>
        <w:bidi w:val="0"/>
        <w:adjustRightInd/>
        <w:snapToGrid/>
        <w:spacing w:line="360" w:lineRule="auto"/>
        <w:outlineLvl w:val="1"/>
        <w:rPr>
          <w:rFonts w:hint="eastAsia" w:ascii="宋体" w:hAnsi="宋体" w:eastAsia="宋体" w:cs="宋体"/>
          <w:b/>
          <w:sz w:val="24"/>
          <w:szCs w:val="24"/>
        </w:rPr>
      </w:pPr>
      <w:r>
        <w:rPr>
          <w:rFonts w:hint="eastAsia" w:ascii="宋体" w:hAnsi="宋体" w:cs="宋体"/>
          <w:b/>
          <w:sz w:val="24"/>
          <w:szCs w:val="24"/>
          <w:lang w:val="en-US" w:eastAsia="zh-CN"/>
        </w:rPr>
        <w:t>1.</w:t>
      </w:r>
      <w:r>
        <w:rPr>
          <w:rFonts w:hint="eastAsia" w:ascii="宋体" w:hAnsi="宋体" w:eastAsia="宋体" w:cs="宋体"/>
          <w:b/>
          <w:sz w:val="24"/>
          <w:szCs w:val="24"/>
          <w:lang w:eastAsia="zh-CN"/>
        </w:rPr>
        <w:t>询价</w:t>
      </w:r>
      <w:r>
        <w:rPr>
          <w:rFonts w:hint="eastAsia" w:ascii="宋体" w:hAnsi="宋体" w:eastAsia="宋体" w:cs="宋体"/>
          <w:b/>
          <w:sz w:val="24"/>
          <w:szCs w:val="24"/>
        </w:rPr>
        <w:t>条件</w:t>
      </w:r>
    </w:p>
    <w:p>
      <w:pPr>
        <w:keepNext w:val="0"/>
        <w:keepLines w:val="0"/>
        <w:pageBreakBefore w:val="0"/>
        <w:numPr>
          <w:ilvl w:val="0"/>
          <w:numId w:val="0"/>
        </w:numPr>
        <w:kinsoku/>
        <w:wordWrap/>
        <w:overflowPunct/>
        <w:autoSpaceDE/>
        <w:autoSpaceDN/>
        <w:bidi w:val="0"/>
        <w:adjustRightInd/>
        <w:snapToGrid/>
        <w:spacing w:line="360" w:lineRule="auto"/>
        <w:ind w:firstLine="480" w:firstLineChars="200"/>
        <w:outlineLvl w:val="1"/>
        <w:rPr>
          <w:rFonts w:hint="eastAsia" w:ascii="宋体" w:hAnsi="宋体" w:eastAsia="宋体" w:cs="宋体"/>
          <w:sz w:val="24"/>
          <w:szCs w:val="24"/>
        </w:rPr>
      </w:pPr>
      <w:r>
        <w:rPr>
          <w:rFonts w:hint="eastAsia" w:ascii="宋体" w:hAnsi="宋体" w:eastAsia="宋体" w:cs="宋体"/>
          <w:sz w:val="24"/>
          <w:szCs w:val="24"/>
          <w:lang w:eastAsia="zh-CN"/>
        </w:rPr>
        <w:t>我司</w:t>
      </w:r>
      <w:r>
        <w:rPr>
          <w:rFonts w:hint="eastAsia" w:ascii="宋体" w:hAnsi="宋体" w:cs="宋体"/>
          <w:b/>
          <w:bCs/>
          <w:sz w:val="24"/>
          <w:szCs w:val="24"/>
          <w:u w:val="single"/>
          <w:lang w:val="en-US" w:eastAsia="zh-CN"/>
        </w:rPr>
        <w:t xml:space="preserve">为保证市政道路养护维修项目 </w:t>
      </w:r>
      <w:r>
        <w:rPr>
          <w:rFonts w:hint="eastAsia" w:ascii="宋体" w:hAnsi="宋体" w:eastAsia="宋体" w:cs="宋体"/>
          <w:sz w:val="24"/>
          <w:szCs w:val="24"/>
          <w:lang w:eastAsia="zh-CN"/>
        </w:rPr>
        <w:t>施工</w:t>
      </w:r>
      <w:r>
        <w:rPr>
          <w:rFonts w:hint="eastAsia" w:ascii="宋体" w:hAnsi="宋体" w:cs="宋体"/>
          <w:sz w:val="24"/>
          <w:szCs w:val="24"/>
          <w:lang w:val="en-US" w:eastAsia="zh-CN"/>
        </w:rPr>
        <w:t>需求</w:t>
      </w:r>
      <w:r>
        <w:rPr>
          <w:rFonts w:hint="eastAsia" w:ascii="宋体" w:hAnsi="宋体" w:eastAsia="宋体" w:cs="宋体"/>
          <w:sz w:val="24"/>
          <w:szCs w:val="24"/>
          <w:lang w:eastAsia="zh-CN"/>
        </w:rPr>
        <w:t>，需进行</w:t>
      </w:r>
      <w:r>
        <w:rPr>
          <w:rFonts w:hint="eastAsia" w:ascii="宋体" w:hAnsi="宋体" w:cs="宋体"/>
          <w:b/>
          <w:bCs/>
          <w:sz w:val="24"/>
          <w:szCs w:val="24"/>
          <w:u w:val="single"/>
          <w:lang w:val="en-US" w:eastAsia="zh-CN"/>
        </w:rPr>
        <w:t>移动式环保沥青再生机</w:t>
      </w:r>
      <w:r>
        <w:rPr>
          <w:rFonts w:hint="eastAsia" w:ascii="宋体" w:hAnsi="宋体" w:cs="宋体"/>
          <w:sz w:val="24"/>
          <w:szCs w:val="24"/>
          <w:u w:val="single"/>
          <w:lang w:eastAsia="zh-CN"/>
        </w:rPr>
        <w:t>供应商选取</w:t>
      </w:r>
      <w:r>
        <w:rPr>
          <w:rFonts w:hint="eastAsia" w:ascii="宋体" w:hAnsi="宋体" w:eastAsia="宋体" w:cs="宋体"/>
          <w:sz w:val="24"/>
          <w:szCs w:val="24"/>
          <w:lang w:eastAsia="zh-CN"/>
        </w:rPr>
        <w:t>，按我司文件规定，现</w:t>
      </w:r>
      <w:r>
        <w:rPr>
          <w:rFonts w:hint="eastAsia" w:ascii="宋体" w:hAnsi="宋体" w:eastAsia="宋体" w:cs="宋体"/>
          <w:sz w:val="24"/>
          <w:szCs w:val="24"/>
        </w:rPr>
        <w:t>采用</w:t>
      </w:r>
      <w:r>
        <w:rPr>
          <w:rFonts w:hint="eastAsia" w:ascii="宋体" w:hAnsi="宋体" w:eastAsia="宋体" w:cs="宋体"/>
          <w:sz w:val="24"/>
          <w:szCs w:val="24"/>
          <w:lang w:eastAsia="zh-CN"/>
        </w:rPr>
        <w:t>询价</w:t>
      </w:r>
      <w:r>
        <w:rPr>
          <w:rFonts w:hint="eastAsia" w:ascii="宋体" w:hAnsi="宋体" w:eastAsia="宋体" w:cs="宋体"/>
          <w:sz w:val="24"/>
          <w:szCs w:val="24"/>
        </w:rPr>
        <w:t>方式择优选</w:t>
      </w:r>
      <w:r>
        <w:rPr>
          <w:rFonts w:hint="eastAsia" w:ascii="宋体" w:hAnsi="宋体" w:cs="宋体"/>
          <w:sz w:val="24"/>
          <w:szCs w:val="24"/>
          <w:lang w:eastAsia="zh-CN"/>
        </w:rPr>
        <w:t>取</w:t>
      </w:r>
      <w:r>
        <w:rPr>
          <w:rFonts w:hint="eastAsia" w:ascii="宋体" w:hAnsi="宋体" w:eastAsia="宋体" w:cs="宋体"/>
          <w:sz w:val="24"/>
          <w:szCs w:val="24"/>
          <w:lang w:eastAsia="zh-CN"/>
        </w:rPr>
        <w:t>供应商，欢迎</w:t>
      </w:r>
      <w:r>
        <w:rPr>
          <w:rFonts w:hint="eastAsia" w:ascii="宋体" w:hAnsi="宋体" w:cs="宋体"/>
          <w:sz w:val="24"/>
          <w:szCs w:val="24"/>
          <w:lang w:val="en-US" w:eastAsia="zh-CN"/>
        </w:rPr>
        <w:t>我司供应商库内</w:t>
      </w:r>
      <w:r>
        <w:rPr>
          <w:rFonts w:hint="eastAsia" w:ascii="宋体" w:hAnsi="宋体" w:eastAsia="宋体" w:cs="宋体"/>
          <w:sz w:val="24"/>
          <w:szCs w:val="24"/>
          <w:lang w:eastAsia="zh-CN"/>
        </w:rPr>
        <w:t>具备条件的供应商</w:t>
      </w:r>
      <w:r>
        <w:rPr>
          <w:rFonts w:hint="eastAsia" w:ascii="宋体" w:hAnsi="宋体" w:eastAsia="宋体" w:cs="宋体"/>
          <w:color w:val="auto"/>
          <w:sz w:val="24"/>
          <w:szCs w:val="24"/>
          <w:highlight w:val="none"/>
          <w:lang w:eastAsia="zh-CN"/>
        </w:rPr>
        <w:t>根据项目内容参加询价活动。</w:t>
      </w:r>
    </w:p>
    <w:p>
      <w:pPr>
        <w:keepNext w:val="0"/>
        <w:keepLines w:val="0"/>
        <w:pageBreakBefore w:val="0"/>
        <w:kinsoku/>
        <w:wordWrap/>
        <w:overflowPunct/>
        <w:autoSpaceDE/>
        <w:autoSpaceDN/>
        <w:bidi w:val="0"/>
        <w:adjustRightInd/>
        <w:snapToGrid/>
        <w:spacing w:line="360" w:lineRule="auto"/>
        <w:outlineLvl w:val="1"/>
        <w:rPr>
          <w:rFonts w:hint="eastAsia" w:ascii="宋体" w:hAnsi="宋体" w:eastAsia="宋体" w:cs="宋体"/>
          <w:b/>
          <w:sz w:val="24"/>
          <w:szCs w:val="24"/>
        </w:rPr>
      </w:pPr>
      <w:r>
        <w:rPr>
          <w:rFonts w:hint="eastAsia" w:ascii="宋体" w:hAnsi="宋体" w:eastAsia="宋体" w:cs="宋体"/>
          <w:b/>
          <w:sz w:val="24"/>
          <w:szCs w:val="24"/>
        </w:rPr>
        <w:t>2.项目概况与</w:t>
      </w:r>
      <w:r>
        <w:rPr>
          <w:rFonts w:hint="eastAsia" w:ascii="宋体" w:hAnsi="宋体" w:eastAsia="宋体" w:cs="宋体"/>
          <w:b/>
          <w:sz w:val="24"/>
          <w:szCs w:val="24"/>
          <w:lang w:eastAsia="zh-CN"/>
        </w:rPr>
        <w:t>询价</w:t>
      </w:r>
      <w:r>
        <w:rPr>
          <w:rFonts w:hint="eastAsia" w:ascii="宋体" w:hAnsi="宋体" w:eastAsia="宋体" w:cs="宋体"/>
          <w:b/>
          <w:sz w:val="24"/>
          <w:szCs w:val="24"/>
        </w:rPr>
        <w:t>范围</w:t>
      </w:r>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u w:val="single"/>
          <w:lang w:val="en-US" w:eastAsia="zh-CN"/>
        </w:rPr>
      </w:pPr>
      <w:r>
        <w:rPr>
          <w:rFonts w:hint="eastAsia" w:ascii="宋体" w:hAnsi="宋体" w:eastAsia="宋体" w:cs="宋体"/>
          <w:sz w:val="24"/>
          <w:szCs w:val="24"/>
        </w:rPr>
        <w:t>2.1</w:t>
      </w:r>
      <w:r>
        <w:rPr>
          <w:rFonts w:hint="eastAsia" w:ascii="宋体" w:hAnsi="宋体" w:eastAsia="宋体" w:cs="宋体"/>
          <w:color w:val="auto"/>
          <w:kern w:val="0"/>
          <w:sz w:val="24"/>
          <w:szCs w:val="24"/>
          <w:highlight w:val="none"/>
          <w:lang w:val="en-US" w:eastAsia="zh-CN"/>
        </w:rPr>
        <w:t>项目名称：</w:t>
      </w:r>
      <w:r>
        <w:rPr>
          <w:rFonts w:hint="eastAsia" w:ascii="宋体" w:hAnsi="宋体" w:cs="宋体"/>
          <w:sz w:val="24"/>
          <w:szCs w:val="24"/>
          <w:u w:val="single"/>
          <w:lang w:val="en-US" w:eastAsia="zh-CN"/>
        </w:rPr>
        <w:t>移动式环保沥青再生机供应商选取</w:t>
      </w:r>
      <w:r>
        <w:rPr>
          <w:rFonts w:hint="eastAsia" w:ascii="宋体" w:hAnsi="宋体" w:eastAsia="宋体" w:cs="宋体"/>
          <w:sz w:val="24"/>
          <w:szCs w:val="24"/>
          <w:u w:val="single"/>
          <w:lang w:val="en-US" w:eastAsia="zh-CN"/>
        </w:rPr>
        <w:t>。</w:t>
      </w:r>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2.2项目</w:t>
      </w:r>
      <w:r>
        <w:rPr>
          <w:rFonts w:hint="eastAsia" w:ascii="宋体" w:hAnsi="宋体" w:cs="宋体"/>
          <w:sz w:val="24"/>
          <w:szCs w:val="24"/>
          <w:lang w:val="en-US" w:eastAsia="zh-CN"/>
        </w:rPr>
        <w:t>编号：</w:t>
      </w:r>
      <w:r>
        <w:rPr>
          <w:rFonts w:hint="eastAsia" w:ascii="宋体" w:hAnsi="宋体" w:eastAsia="宋体" w:cs="宋体"/>
          <w:sz w:val="24"/>
          <w:szCs w:val="24"/>
          <w:u w:val="single"/>
          <w:lang w:val="en-US" w:eastAsia="zh-CN"/>
        </w:rPr>
        <w:t>WXC-XJ-</w:t>
      </w:r>
      <w:r>
        <w:rPr>
          <w:rFonts w:hint="eastAsia" w:ascii="宋体" w:hAnsi="宋体" w:cs="宋体"/>
          <w:sz w:val="24"/>
          <w:szCs w:val="24"/>
          <w:u w:val="single"/>
          <w:lang w:val="en-US" w:eastAsia="zh-CN"/>
        </w:rPr>
        <w:t>009</w:t>
      </w:r>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2.</w:t>
      </w:r>
      <w:r>
        <w:rPr>
          <w:rFonts w:hint="eastAsia" w:ascii="宋体" w:hAnsi="宋体" w:eastAsia="宋体" w:cs="宋体"/>
          <w:sz w:val="24"/>
          <w:szCs w:val="24"/>
          <w:lang w:val="en-US" w:eastAsia="zh-CN"/>
        </w:rPr>
        <w:t>3</w:t>
      </w:r>
      <w:r>
        <w:rPr>
          <w:rFonts w:hint="eastAsia" w:ascii="宋体" w:hAnsi="宋体" w:cs="宋体"/>
          <w:sz w:val="24"/>
          <w:szCs w:val="24"/>
          <w:lang w:val="en-US" w:eastAsia="zh-CN"/>
        </w:rPr>
        <w:t>服务范围</w:t>
      </w:r>
      <w:r>
        <w:rPr>
          <w:rFonts w:hint="eastAsia" w:ascii="宋体" w:hAnsi="宋体" w:eastAsia="宋体" w:cs="宋体"/>
          <w:sz w:val="24"/>
          <w:szCs w:val="24"/>
          <w:lang w:val="en-US" w:eastAsia="zh-CN"/>
        </w:rPr>
        <w:t>：</w:t>
      </w:r>
      <w:r>
        <w:rPr>
          <w:rFonts w:hint="eastAsia" w:ascii="宋体" w:hAnsi="宋体" w:eastAsia="宋体" w:cs="宋体"/>
          <w:sz w:val="24"/>
          <w:szCs w:val="24"/>
          <w:u w:val="single"/>
          <w:lang w:val="en-US" w:eastAsia="zh-CN"/>
        </w:rPr>
        <w:t>惠州市惠城中心区市政道桥养护维修项目</w:t>
      </w:r>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cs="宋体"/>
          <w:sz w:val="24"/>
          <w:szCs w:val="24"/>
          <w:lang w:val="en-US" w:eastAsia="zh-CN"/>
        </w:rPr>
        <w:t>4</w:t>
      </w:r>
      <w:r>
        <w:rPr>
          <w:rFonts w:hint="eastAsia" w:ascii="宋体" w:hAnsi="宋体" w:eastAsia="宋体" w:cs="宋体"/>
          <w:sz w:val="24"/>
          <w:szCs w:val="24"/>
          <w:lang w:eastAsia="zh-CN"/>
        </w:rPr>
        <w:t>询价</w:t>
      </w:r>
      <w:r>
        <w:rPr>
          <w:rFonts w:hint="eastAsia" w:ascii="宋体" w:hAnsi="宋体" w:eastAsia="宋体" w:cs="宋体"/>
          <w:sz w:val="24"/>
          <w:szCs w:val="24"/>
        </w:rPr>
        <w:t>人：</w:t>
      </w:r>
      <w:r>
        <w:rPr>
          <w:rFonts w:hint="eastAsia" w:ascii="宋体" w:hAnsi="宋体" w:eastAsia="宋体" w:cs="宋体"/>
          <w:sz w:val="24"/>
          <w:szCs w:val="24"/>
          <w:lang w:eastAsia="zh-CN"/>
        </w:rPr>
        <w:t>惠州市市政工程有限公司</w:t>
      </w:r>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cs="宋体"/>
          <w:color w:val="000000"/>
          <w:spacing w:val="0"/>
          <w:w w:val="100"/>
          <w:position w:val="0"/>
          <w:sz w:val="24"/>
          <w:szCs w:val="24"/>
          <w:lang w:val="en-US" w:eastAsia="zh-CN"/>
        </w:rPr>
      </w:pPr>
      <w:r>
        <w:rPr>
          <w:rFonts w:hint="eastAsia" w:ascii="宋体" w:hAnsi="宋体" w:eastAsia="宋体" w:cs="宋体"/>
          <w:sz w:val="24"/>
          <w:szCs w:val="24"/>
        </w:rPr>
        <w:t>2.</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报价方式：</w:t>
      </w:r>
    </w:p>
    <w:tbl>
      <w:tblPr>
        <w:tblStyle w:val="15"/>
        <w:tblW w:w="100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40"/>
        <w:gridCol w:w="2906"/>
        <w:gridCol w:w="1197"/>
        <w:gridCol w:w="1313"/>
        <w:gridCol w:w="33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8" w:hRule="exact"/>
          <w:jc w:val="center"/>
        </w:trPr>
        <w:tc>
          <w:tcPr>
            <w:tcW w:w="1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分项名称</w:t>
            </w:r>
          </w:p>
        </w:tc>
        <w:tc>
          <w:tcPr>
            <w:tcW w:w="2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项目特征</w:t>
            </w:r>
          </w:p>
        </w:tc>
        <w:tc>
          <w:tcPr>
            <w:tcW w:w="11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暂定</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工程量</w:t>
            </w:r>
          </w:p>
        </w:tc>
        <w:tc>
          <w:tcPr>
            <w:tcW w:w="13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预算单价</w:t>
            </w:r>
            <w:r>
              <w:rPr>
                <w:rFonts w:hint="eastAsia" w:ascii="宋体" w:hAnsi="宋体" w:cs="宋体"/>
                <w:b/>
                <w:bCs/>
                <w:i w:val="0"/>
                <w:iCs w:val="0"/>
                <w:color w:val="auto"/>
                <w:kern w:val="0"/>
                <w:sz w:val="24"/>
                <w:szCs w:val="24"/>
                <w:u w:val="none"/>
                <w:lang w:val="en-US" w:eastAsia="zh-CN" w:bidi="ar"/>
              </w:rPr>
              <w:t>（元）</w:t>
            </w:r>
          </w:p>
        </w:tc>
        <w:tc>
          <w:tcPr>
            <w:tcW w:w="33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有效</w:t>
            </w:r>
            <w:r>
              <w:rPr>
                <w:rFonts w:hint="eastAsia" w:ascii="宋体" w:hAnsi="宋体" w:cs="宋体"/>
                <w:b/>
                <w:bCs/>
                <w:i w:val="0"/>
                <w:iCs w:val="0"/>
                <w:color w:val="auto"/>
                <w:kern w:val="0"/>
                <w:sz w:val="24"/>
                <w:szCs w:val="24"/>
                <w:u w:val="none"/>
                <w:lang w:val="en-US" w:eastAsia="zh-CN" w:bidi="ar"/>
              </w:rPr>
              <w:t>投标</w:t>
            </w:r>
            <w:r>
              <w:rPr>
                <w:rFonts w:hint="eastAsia" w:ascii="宋体" w:hAnsi="宋体" w:eastAsia="宋体" w:cs="宋体"/>
                <w:b/>
                <w:bCs/>
                <w:i w:val="0"/>
                <w:iCs w:val="0"/>
                <w:color w:val="auto"/>
                <w:kern w:val="0"/>
                <w:sz w:val="24"/>
                <w:szCs w:val="24"/>
                <w:u w:val="none"/>
                <w:lang w:val="en-US" w:eastAsia="zh-CN" w:bidi="ar"/>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4" w:hRule="exact"/>
          <w:jc w:val="center"/>
        </w:trPr>
        <w:tc>
          <w:tcPr>
            <w:tcW w:w="134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sz w:val="24"/>
                <w:szCs w:val="24"/>
                <w:u w:val="none"/>
                <w:lang w:val="en-US" w:eastAsia="zh-CN"/>
              </w:rPr>
              <w:t>移动式环保沥青再生机</w:t>
            </w:r>
          </w:p>
        </w:tc>
        <w:tc>
          <w:tcPr>
            <w:tcW w:w="290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2"/>
                <w:sz w:val="24"/>
                <w:szCs w:val="24"/>
                <w:u w:val="none"/>
                <w:lang w:val="en-US" w:eastAsia="zh-CN" w:bidi="ar-SA"/>
              </w:rPr>
              <w:t>主要配置包括：加热系统、沥青喷洒系统、除尘系统、再生料仓系统、上料系统、乳化沥青喷洒系统、电控操作系统等标配部件</w:t>
            </w:r>
          </w:p>
        </w:tc>
        <w:tc>
          <w:tcPr>
            <w:tcW w:w="119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0"/>
                <w:sz w:val="24"/>
                <w:szCs w:val="24"/>
                <w:u w:val="none"/>
                <w:lang w:val="en-US" w:eastAsia="zh-CN" w:bidi="ar"/>
              </w:rPr>
              <w:t>1</w:t>
            </w:r>
          </w:p>
        </w:tc>
        <w:tc>
          <w:tcPr>
            <w:tcW w:w="13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8"/>
                <w:szCs w:val="28"/>
                <w:highlight w:val="none"/>
                <w:lang w:val="en-US" w:eastAsia="zh-CN"/>
              </w:rPr>
              <w:t>138933.33</w:t>
            </w:r>
          </w:p>
        </w:tc>
        <w:tc>
          <w:tcPr>
            <w:tcW w:w="333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投标单价需≤131986.66元/台</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（即</w:t>
            </w:r>
            <w:r>
              <w:rPr>
                <w:rFonts w:hint="eastAsia" w:ascii="宋体" w:hAnsi="宋体" w:eastAsia="宋体" w:cs="宋体"/>
                <w:b/>
                <w:bCs/>
                <w:i w:val="0"/>
                <w:iCs w:val="0"/>
                <w:color w:val="auto"/>
                <w:kern w:val="0"/>
                <w:sz w:val="24"/>
                <w:szCs w:val="24"/>
                <w:u w:val="none"/>
                <w:lang w:val="en-US" w:eastAsia="zh-CN" w:bidi="ar"/>
              </w:rPr>
              <w:t>报价下浮率须≥</w:t>
            </w:r>
            <w:r>
              <w:rPr>
                <w:rFonts w:hint="eastAsia" w:ascii="宋体" w:hAnsi="宋体" w:cs="宋体"/>
                <w:b/>
                <w:bCs/>
                <w:i w:val="0"/>
                <w:iCs w:val="0"/>
                <w:color w:val="auto"/>
                <w:kern w:val="0"/>
                <w:sz w:val="24"/>
                <w:szCs w:val="24"/>
                <w:u w:val="none"/>
                <w:lang w:val="en-US" w:eastAsia="zh-CN" w:bidi="ar"/>
              </w:rPr>
              <w:t>5</w:t>
            </w: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w:t>
            </w:r>
          </w:p>
        </w:tc>
      </w:tr>
    </w:tbl>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cs="宋体"/>
          <w:color w:val="000000"/>
          <w:spacing w:val="0"/>
          <w:w w:val="100"/>
          <w:position w:val="0"/>
          <w:sz w:val="24"/>
          <w:szCs w:val="24"/>
          <w:lang w:val="en-US" w:eastAsia="zh-CN"/>
        </w:rPr>
      </w:pPr>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rPr>
      </w:pPr>
      <w:r>
        <w:rPr>
          <w:rFonts w:hint="eastAsia" w:ascii="宋体" w:hAnsi="宋体" w:cs="宋体"/>
          <w:color w:val="000000"/>
          <w:spacing w:val="0"/>
          <w:w w:val="100"/>
          <w:position w:val="0"/>
          <w:sz w:val="24"/>
          <w:szCs w:val="24"/>
          <w:lang w:val="en-US" w:eastAsia="zh-CN"/>
        </w:rPr>
        <w:t>2.6报价</w:t>
      </w:r>
      <w:bookmarkStart w:id="19" w:name="_Toc82177856"/>
      <w:r>
        <w:rPr>
          <w:rFonts w:hint="eastAsia" w:ascii="宋体" w:hAnsi="宋体" w:eastAsia="宋体" w:cs="宋体"/>
          <w:sz w:val="24"/>
          <w:szCs w:val="24"/>
        </w:rPr>
        <w:t>说明：</w:t>
      </w:r>
    </w:p>
    <w:p>
      <w:pPr>
        <w:keepNext w:val="0"/>
        <w:keepLines w:val="0"/>
        <w:pageBreakBefore w:val="0"/>
        <w:numPr>
          <w:ilvl w:val="0"/>
          <w:numId w:val="0"/>
        </w:numPr>
        <w:kinsoku/>
        <w:wordWrap/>
        <w:overflowPunct/>
        <w:autoSpaceDE/>
        <w:autoSpaceDN/>
        <w:bidi w:val="0"/>
        <w:adjustRightInd/>
        <w:snapToGrid/>
        <w:spacing w:line="360" w:lineRule="auto"/>
        <w:ind w:firstLine="560" w:firstLineChars="200"/>
        <w:outlineLvl w:val="1"/>
        <w:rPr>
          <w:rFonts w:hint="eastAsia" w:ascii="宋体" w:hAnsi="宋体" w:eastAsia="宋体" w:cs="宋体"/>
          <w:sz w:val="24"/>
          <w:szCs w:val="24"/>
        </w:rPr>
      </w:pPr>
      <w:r>
        <w:rPr>
          <w:rFonts w:hint="eastAsia" w:ascii="宋体" w:hAnsi="宋体" w:eastAsia="宋体" w:cs="宋体"/>
          <w:color w:val="auto"/>
          <w:sz w:val="28"/>
          <w:szCs w:val="28"/>
          <w:highlight w:val="none"/>
        </w:rPr>
        <w:t>（</w:t>
      </w:r>
      <w:r>
        <w:rPr>
          <w:rFonts w:hint="eastAsia" w:ascii="宋体" w:hAnsi="宋体" w:eastAsia="宋体" w:cs="宋体"/>
          <w:sz w:val="24"/>
          <w:szCs w:val="24"/>
          <w:lang w:val="en-US" w:eastAsia="zh-CN"/>
        </w:rPr>
        <w:t>1</w:t>
      </w:r>
      <w:r>
        <w:rPr>
          <w:rFonts w:hint="eastAsia" w:ascii="宋体" w:hAnsi="宋体" w:eastAsia="宋体" w:cs="宋体"/>
          <w:sz w:val="24"/>
          <w:szCs w:val="24"/>
        </w:rPr>
        <w:t>）</w:t>
      </w:r>
      <w:r>
        <w:rPr>
          <w:rFonts w:hint="eastAsia" w:ascii="宋体" w:hAnsi="宋体" w:eastAsia="宋体" w:cs="宋体"/>
          <w:sz w:val="24"/>
          <w:szCs w:val="24"/>
          <w:lang w:val="en-US" w:eastAsia="zh-CN"/>
        </w:rPr>
        <w:t>报价单位提供</w:t>
      </w:r>
      <w:r>
        <w:rPr>
          <w:rFonts w:hint="eastAsia" w:ascii="宋体" w:hAnsi="宋体" w:eastAsia="宋体" w:cs="宋体"/>
          <w:sz w:val="24"/>
          <w:szCs w:val="24"/>
        </w:rPr>
        <w:t>设备必须是厂商原装的、全新的、型号、性能及指标符合或优于国家及磋商文件提出的有关技术、质量、安全标准、要求的货物。</w:t>
      </w:r>
    </w:p>
    <w:p>
      <w:pPr>
        <w:keepNext w:val="0"/>
        <w:keepLines w:val="0"/>
        <w:pageBreakBefore w:val="0"/>
        <w:numPr>
          <w:ilvl w:val="0"/>
          <w:numId w:val="0"/>
        </w:numPr>
        <w:kinsoku/>
        <w:wordWrap/>
        <w:overflowPunct/>
        <w:autoSpaceDE/>
        <w:autoSpaceDN/>
        <w:bidi w:val="0"/>
        <w:adjustRightInd/>
        <w:snapToGrid/>
        <w:spacing w:line="360" w:lineRule="auto"/>
        <w:ind w:firstLine="480" w:firstLineChars="200"/>
        <w:outlineLvl w:val="1"/>
        <w:rPr>
          <w:rFonts w:hint="eastAsia" w:ascii="宋体" w:hAnsi="宋体" w:eastAsia="宋体" w:cs="宋体"/>
          <w:color w:val="auto"/>
          <w:sz w:val="28"/>
          <w:szCs w:val="28"/>
          <w:highlight w:val="none"/>
        </w:rPr>
      </w:pP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eastAsia="宋体" w:cs="宋体"/>
          <w:sz w:val="24"/>
          <w:szCs w:val="24"/>
          <w:lang w:val="en-US" w:eastAsia="zh-CN"/>
        </w:rPr>
        <w:t>报价</w:t>
      </w:r>
      <w:r>
        <w:rPr>
          <w:rFonts w:hint="eastAsia" w:ascii="宋体" w:hAnsi="宋体" w:eastAsia="宋体" w:cs="宋体"/>
          <w:sz w:val="24"/>
          <w:szCs w:val="24"/>
        </w:rPr>
        <w:t>设备必须符合国家质量检测标准和专业设备检测标准。</w:t>
      </w: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rPr>
        <w:t>设备</w:t>
      </w:r>
      <w:r>
        <w:rPr>
          <w:rFonts w:hint="eastAsia" w:ascii="宋体" w:hAnsi="宋体" w:eastAsia="宋体" w:cs="宋体"/>
          <w:sz w:val="24"/>
          <w:szCs w:val="24"/>
          <w:lang w:val="en-US" w:eastAsia="zh-CN"/>
        </w:rPr>
        <w:t>收货地点</w:t>
      </w:r>
      <w:r>
        <w:rPr>
          <w:rFonts w:hint="eastAsia" w:ascii="宋体" w:hAnsi="宋体" w:eastAsia="宋体" w:cs="宋体"/>
          <w:color w:val="auto"/>
          <w:sz w:val="28"/>
          <w:szCs w:val="28"/>
          <w:highlight w:val="none"/>
          <w:u w:val="single"/>
          <w:lang w:val="en-US" w:eastAsia="zh-CN"/>
        </w:rPr>
        <w:t>：</w:t>
      </w:r>
      <w:r>
        <w:rPr>
          <w:rFonts w:hint="eastAsia" w:ascii="宋体" w:hAnsi="宋体" w:cs="宋体"/>
          <w:b/>
          <w:bCs/>
          <w:sz w:val="24"/>
          <w:szCs w:val="24"/>
          <w:u w:val="single"/>
          <w:lang w:val="en-US" w:eastAsia="zh-CN"/>
        </w:rPr>
        <w:t>惠州市惠城区江北三新六村市政道路维修处</w:t>
      </w:r>
      <w:r>
        <w:rPr>
          <w:rFonts w:hint="eastAsia" w:ascii="宋体" w:hAnsi="宋体" w:eastAsia="宋体" w:cs="宋体"/>
          <w:color w:val="auto"/>
          <w:sz w:val="28"/>
          <w:szCs w:val="28"/>
          <w:highlight w:val="none"/>
          <w:u w:val="none"/>
          <w:lang w:val="en-US" w:eastAsia="zh-CN"/>
        </w:rPr>
        <w:t>，</w:t>
      </w:r>
      <w:r>
        <w:rPr>
          <w:rFonts w:hint="eastAsia" w:ascii="宋体" w:hAnsi="宋体" w:eastAsia="宋体" w:cs="宋体"/>
          <w:sz w:val="24"/>
          <w:szCs w:val="24"/>
          <w:lang w:val="en-US" w:eastAsia="zh-CN"/>
        </w:rPr>
        <w:t>报价含送货</w:t>
      </w:r>
      <w:r>
        <w:rPr>
          <w:rFonts w:hint="eastAsia" w:ascii="宋体" w:hAnsi="宋体" w:eastAsia="宋体" w:cs="宋体"/>
          <w:sz w:val="24"/>
          <w:szCs w:val="24"/>
        </w:rPr>
        <w:t>过程中的全部运输</w:t>
      </w:r>
      <w:r>
        <w:rPr>
          <w:rFonts w:hint="eastAsia" w:ascii="宋体" w:hAnsi="宋体" w:eastAsia="宋体" w:cs="宋体"/>
          <w:sz w:val="24"/>
          <w:szCs w:val="24"/>
          <w:lang w:val="en-US" w:eastAsia="zh-CN"/>
        </w:rPr>
        <w:t>费用</w:t>
      </w:r>
      <w:r>
        <w:rPr>
          <w:rFonts w:hint="eastAsia" w:ascii="宋体" w:hAnsi="宋体" w:eastAsia="宋体" w:cs="宋体"/>
          <w:sz w:val="24"/>
          <w:szCs w:val="24"/>
        </w:rPr>
        <w:t>；包括装卸车</w:t>
      </w:r>
      <w:r>
        <w:rPr>
          <w:rFonts w:hint="eastAsia" w:ascii="宋体" w:hAnsi="宋体" w:eastAsia="宋体" w:cs="宋体"/>
          <w:sz w:val="24"/>
          <w:szCs w:val="24"/>
          <w:lang w:val="en-US" w:eastAsia="zh-CN"/>
        </w:rPr>
        <w:t>费</w:t>
      </w:r>
      <w:r>
        <w:rPr>
          <w:rFonts w:hint="eastAsia" w:ascii="宋体" w:hAnsi="宋体" w:eastAsia="宋体" w:cs="宋体"/>
          <w:sz w:val="24"/>
          <w:szCs w:val="24"/>
        </w:rPr>
        <w:t>、货物现场的搬运</w:t>
      </w:r>
      <w:r>
        <w:rPr>
          <w:rFonts w:hint="eastAsia" w:ascii="宋体" w:hAnsi="宋体" w:eastAsia="宋体" w:cs="宋体"/>
          <w:sz w:val="24"/>
          <w:szCs w:val="24"/>
          <w:lang w:val="en-US" w:eastAsia="zh-CN"/>
        </w:rPr>
        <w:t>费</w:t>
      </w:r>
      <w:r>
        <w:rPr>
          <w:rFonts w:hint="eastAsia" w:ascii="宋体" w:hAnsi="宋体" w:eastAsia="宋体" w:cs="宋体"/>
          <w:sz w:val="24"/>
          <w:szCs w:val="24"/>
        </w:rPr>
        <w:t>、设备的安装、调试</w:t>
      </w:r>
      <w:r>
        <w:rPr>
          <w:rFonts w:hint="eastAsia" w:ascii="宋体" w:hAnsi="宋体" w:eastAsia="宋体" w:cs="宋体"/>
          <w:sz w:val="24"/>
          <w:szCs w:val="24"/>
          <w:lang w:val="en-US" w:eastAsia="zh-CN"/>
        </w:rPr>
        <w:t>费</w:t>
      </w:r>
      <w:r>
        <w:rPr>
          <w:rFonts w:hint="eastAsia" w:ascii="宋体" w:hAnsi="宋体" w:eastAsia="宋体" w:cs="宋体"/>
          <w:sz w:val="24"/>
          <w:szCs w:val="24"/>
        </w:rPr>
        <w:t>等</w:t>
      </w:r>
      <w:r>
        <w:rPr>
          <w:rFonts w:hint="eastAsia" w:ascii="宋体" w:hAnsi="宋体" w:eastAsia="宋体" w:cs="宋体"/>
          <w:sz w:val="24"/>
          <w:szCs w:val="24"/>
          <w:lang w:eastAsia="zh-CN"/>
        </w:rPr>
        <w:t>。</w:t>
      </w: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60" w:lineRule="auto"/>
        <w:ind w:leftChars="0"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（4）报价时，燃烧器、电机、发电机、沥青泵等主要部件必须备注品牌型号； </w:t>
      </w:r>
    </w:p>
    <w:p>
      <w:pPr>
        <w:snapToGrid w:val="0"/>
        <w:spacing w:line="360" w:lineRule="auto"/>
        <w:ind w:firstLine="470" w:firstLineChars="196"/>
        <w:rPr>
          <w:rFonts w:hint="eastAsia" w:ascii="宋体" w:hAnsi="宋体" w:eastAsia="宋体" w:cs="宋体"/>
          <w:b w:val="0"/>
          <w:bCs w:val="0"/>
          <w:color w:val="auto"/>
          <w:kern w:val="2"/>
          <w:sz w:val="28"/>
          <w:szCs w:val="28"/>
          <w:highlight w:val="none"/>
          <w:lang w:val="en-US" w:eastAsia="zh-CN" w:bidi="ar-SA"/>
        </w:rPr>
      </w:pPr>
      <w:r>
        <w:rPr>
          <w:rFonts w:hint="eastAsia" w:ascii="宋体" w:hAnsi="宋体" w:eastAsia="宋体" w:cs="宋体"/>
          <w:sz w:val="24"/>
          <w:szCs w:val="24"/>
          <w:lang w:val="en-US" w:eastAsia="zh-CN"/>
        </w:rPr>
        <w:t>（5）报价含</w:t>
      </w:r>
      <w:r>
        <w:rPr>
          <w:rFonts w:hint="eastAsia" w:ascii="宋体" w:hAnsi="宋体" w:eastAsia="宋体" w:cs="宋体"/>
          <w:sz w:val="24"/>
          <w:szCs w:val="24"/>
          <w:u w:val="single"/>
          <w:lang w:val="en-US" w:eastAsia="zh-CN"/>
        </w:rPr>
        <w:t xml:space="preserve"> 13% </w:t>
      </w:r>
      <w:r>
        <w:rPr>
          <w:rFonts w:hint="eastAsia" w:ascii="宋体" w:hAnsi="宋体" w:eastAsia="宋体" w:cs="宋体"/>
          <w:sz w:val="24"/>
          <w:szCs w:val="24"/>
          <w:lang w:val="en-US" w:eastAsia="zh-CN"/>
        </w:rPr>
        <w:t>增值税税费</w:t>
      </w:r>
      <w:r>
        <w:rPr>
          <w:rFonts w:hint="eastAsia" w:ascii="宋体" w:hAnsi="宋体" w:eastAsia="宋体" w:cs="宋体"/>
          <w:b w:val="0"/>
          <w:bCs w:val="0"/>
          <w:color w:val="auto"/>
          <w:kern w:val="2"/>
          <w:sz w:val="28"/>
          <w:szCs w:val="28"/>
          <w:highlight w:val="none"/>
          <w:lang w:val="en-US" w:eastAsia="zh-CN" w:bidi="ar-SA"/>
        </w:rPr>
        <w:t>。</w:t>
      </w:r>
    </w:p>
    <w:p>
      <w:pPr>
        <w:snapToGrid w:val="0"/>
        <w:spacing w:line="360" w:lineRule="auto"/>
        <w:ind w:firstLine="472" w:firstLineChars="196"/>
        <w:rPr>
          <w:rFonts w:hint="eastAsia" w:ascii="宋体" w:hAnsi="宋体" w:eastAsia="宋体" w:cs="宋体"/>
          <w:b/>
          <w:sz w:val="24"/>
          <w:szCs w:val="24"/>
        </w:rPr>
      </w:pPr>
      <w:r>
        <w:rPr>
          <w:rFonts w:hint="eastAsia" w:ascii="宋体" w:hAnsi="宋体" w:eastAsia="宋体" w:cs="宋体"/>
          <w:b/>
          <w:sz w:val="24"/>
          <w:szCs w:val="24"/>
        </w:rPr>
        <w:t>3.</w:t>
      </w:r>
      <w:r>
        <w:rPr>
          <w:rFonts w:hint="eastAsia" w:ascii="宋体" w:hAnsi="宋体" w:eastAsia="宋体" w:cs="宋体"/>
          <w:b/>
          <w:sz w:val="24"/>
          <w:szCs w:val="24"/>
          <w:lang w:eastAsia="zh-CN"/>
        </w:rPr>
        <w:t>报价</w:t>
      </w:r>
      <w:r>
        <w:rPr>
          <w:rFonts w:hint="eastAsia" w:ascii="宋体" w:hAnsi="宋体" w:eastAsia="宋体" w:cs="宋体"/>
          <w:b/>
          <w:sz w:val="24"/>
          <w:szCs w:val="24"/>
        </w:rPr>
        <w:t>人资格要求</w:t>
      </w:r>
      <w:bookmarkEnd w:id="19"/>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3.1</w:t>
      </w:r>
      <w:bookmarkStart w:id="20" w:name="_Hlk81557131"/>
      <w:r>
        <w:rPr>
          <w:rFonts w:hint="eastAsia" w:ascii="宋体" w:hAnsi="宋体" w:eastAsia="宋体" w:cs="宋体"/>
          <w:sz w:val="24"/>
          <w:szCs w:val="24"/>
          <w:lang w:eastAsia="zh-CN"/>
        </w:rPr>
        <w:t>报价</w:t>
      </w:r>
      <w:r>
        <w:rPr>
          <w:rFonts w:hint="eastAsia" w:ascii="宋体" w:hAnsi="宋体" w:eastAsia="宋体" w:cs="宋体"/>
          <w:sz w:val="24"/>
          <w:szCs w:val="24"/>
        </w:rPr>
        <w:t>人应是在中国境内注册，在法律上、财务上独立，合法运作的法人或其他组织。</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提供营业执照副本</w:t>
      </w:r>
      <w:r>
        <w:rPr>
          <w:rFonts w:hint="eastAsia" w:ascii="宋体" w:hAnsi="宋体" w:eastAsia="宋体" w:cs="宋体"/>
          <w:sz w:val="24"/>
          <w:szCs w:val="24"/>
          <w:lang w:eastAsia="zh-CN"/>
        </w:rPr>
        <w:t>）</w:t>
      </w:r>
    </w:p>
    <w:bookmarkEnd w:id="20"/>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3.2是否接受联合体</w:t>
      </w:r>
      <w:r>
        <w:rPr>
          <w:rFonts w:hint="eastAsia" w:ascii="宋体" w:hAnsi="宋体" w:eastAsia="宋体" w:cs="宋体"/>
          <w:sz w:val="24"/>
          <w:szCs w:val="24"/>
          <w:lang w:eastAsia="zh-CN"/>
        </w:rPr>
        <w:t>报价</w:t>
      </w:r>
      <w:r>
        <w:rPr>
          <w:rFonts w:hint="eastAsia" w:ascii="宋体" w:hAnsi="宋体" w:eastAsia="宋体" w:cs="宋体"/>
          <w:sz w:val="24"/>
          <w:szCs w:val="24"/>
        </w:rPr>
        <w:t>：不接受。</w:t>
      </w:r>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rPr>
        <w:t>3.</w:t>
      </w:r>
      <w:bookmarkStart w:id="21" w:name="_Hlk81923734"/>
      <w:r>
        <w:rPr>
          <w:rFonts w:hint="eastAsia" w:ascii="宋体" w:hAnsi="宋体" w:eastAsia="宋体" w:cs="宋体"/>
          <w:sz w:val="24"/>
          <w:szCs w:val="24"/>
          <w:lang w:val="en-US" w:eastAsia="zh-CN"/>
        </w:rPr>
        <w:t>3</w:t>
      </w:r>
      <w:r>
        <w:rPr>
          <w:rFonts w:hint="eastAsia" w:ascii="宋体" w:hAnsi="宋体" w:cs="宋体"/>
          <w:sz w:val="24"/>
          <w:szCs w:val="24"/>
          <w:lang w:val="en-US" w:eastAsia="zh-CN"/>
        </w:rPr>
        <w:t>报价</w:t>
      </w:r>
      <w:r>
        <w:rPr>
          <w:rFonts w:hint="eastAsia" w:ascii="宋体" w:hAnsi="宋体" w:eastAsia="宋体" w:cs="宋体"/>
          <w:sz w:val="24"/>
          <w:szCs w:val="24"/>
          <w:lang w:val="en-US" w:eastAsia="zh-CN"/>
        </w:rPr>
        <w:t>人在中国执行信息公开网（http://zxgk.court.gov.cn/）未列入失信被执行人、信用中国网站（www.creditchina.gov.cn）未列入重大税收违法案件当事人名单以及在国家企业信用信息公示系统（http://www.gsxt.gov.cn/index.html）未列入严重违法失信企业名单的证明材料。</w:t>
      </w:r>
    </w:p>
    <w:bookmarkEnd w:id="21"/>
    <w:p>
      <w:pPr>
        <w:keepNext w:val="0"/>
        <w:keepLines w:val="0"/>
        <w:pageBreakBefore w:val="0"/>
        <w:kinsoku/>
        <w:wordWrap/>
        <w:overflowPunct/>
        <w:autoSpaceDE/>
        <w:autoSpaceDN/>
        <w:bidi w:val="0"/>
        <w:adjustRightInd/>
        <w:snapToGrid/>
        <w:spacing w:line="360" w:lineRule="auto"/>
        <w:rPr>
          <w:rFonts w:hint="eastAsia" w:ascii="宋体" w:hAnsi="宋体" w:eastAsia="宋体" w:cs="宋体"/>
          <w:b/>
          <w:color w:val="000000"/>
          <w:sz w:val="24"/>
          <w:szCs w:val="24"/>
        </w:rPr>
      </w:pPr>
      <w:bookmarkStart w:id="22" w:name="_Toc82177857"/>
      <w:r>
        <w:rPr>
          <w:rFonts w:hint="eastAsia" w:ascii="宋体" w:hAnsi="宋体" w:eastAsia="宋体" w:cs="宋体"/>
          <w:b/>
          <w:sz w:val="24"/>
          <w:szCs w:val="24"/>
        </w:rPr>
        <w:t>4.</w:t>
      </w:r>
      <w:bookmarkEnd w:id="22"/>
      <w:bookmarkStart w:id="23" w:name="_Toc79051155"/>
      <w:bookmarkStart w:id="24" w:name="_Toc82177858"/>
      <w:bookmarkStart w:id="25" w:name="_Toc82078970"/>
      <w:bookmarkStart w:id="26" w:name="_Toc406521886"/>
      <w:r>
        <w:rPr>
          <w:rFonts w:hint="eastAsia" w:ascii="宋体" w:hAnsi="宋体" w:eastAsia="宋体" w:cs="宋体"/>
          <w:b/>
          <w:color w:val="000000"/>
          <w:sz w:val="24"/>
          <w:szCs w:val="24"/>
          <w:lang w:eastAsia="zh-CN"/>
        </w:rPr>
        <w:t>询价</w:t>
      </w:r>
      <w:r>
        <w:rPr>
          <w:rFonts w:hint="eastAsia" w:ascii="宋体" w:hAnsi="宋体" w:eastAsia="宋体" w:cs="宋体"/>
          <w:b/>
          <w:color w:val="000000"/>
          <w:sz w:val="24"/>
          <w:szCs w:val="24"/>
        </w:rPr>
        <w:t>文件的获取</w:t>
      </w:r>
      <w:bookmarkEnd w:id="23"/>
      <w:bookmarkEnd w:id="24"/>
      <w:bookmarkEnd w:id="25"/>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color w:val="auto"/>
          <w:sz w:val="24"/>
          <w:szCs w:val="24"/>
        </w:rPr>
      </w:pPr>
      <w:bookmarkStart w:id="27" w:name="_Toc406521885"/>
      <w:bookmarkStart w:id="28" w:name="_Toc79051157"/>
      <w:bookmarkStart w:id="29" w:name="_Toc82177859"/>
      <w:bookmarkStart w:id="30" w:name="_Toc82078971"/>
      <w:r>
        <w:rPr>
          <w:rFonts w:hint="eastAsia" w:ascii="宋体" w:hAnsi="宋体" w:eastAsia="宋体" w:cs="宋体"/>
          <w:sz w:val="24"/>
          <w:szCs w:val="24"/>
        </w:rPr>
        <w:t>若你单位对于以上内容没有异议，并愿意参与本项目</w:t>
      </w:r>
      <w:r>
        <w:rPr>
          <w:rFonts w:hint="eastAsia" w:ascii="宋体" w:hAnsi="宋体" w:eastAsia="宋体" w:cs="宋体"/>
          <w:sz w:val="24"/>
          <w:szCs w:val="24"/>
          <w:lang w:eastAsia="zh-CN"/>
        </w:rPr>
        <w:t>报价</w:t>
      </w:r>
      <w:r>
        <w:rPr>
          <w:rFonts w:hint="eastAsia" w:ascii="宋体" w:hAnsi="宋体" w:eastAsia="宋体" w:cs="宋体"/>
          <w:sz w:val="24"/>
          <w:szCs w:val="24"/>
        </w:rPr>
        <w:t>，请</w:t>
      </w:r>
      <w:r>
        <w:rPr>
          <w:rFonts w:hint="eastAsia" w:ascii="宋体" w:hAnsi="宋体" w:eastAsia="宋体" w:cs="宋体"/>
          <w:sz w:val="24"/>
          <w:szCs w:val="24"/>
          <w:lang w:val="en-US" w:eastAsia="zh-CN"/>
        </w:rPr>
        <w:t>在</w:t>
      </w:r>
      <w:r>
        <w:rPr>
          <w:rFonts w:hint="eastAsia" w:ascii="宋体" w:hAnsi="宋体" w:eastAsia="宋体" w:cs="宋体"/>
          <w:color w:val="auto"/>
          <w:sz w:val="24"/>
          <w:szCs w:val="24"/>
          <w:lang w:val="en-US" w:eastAsia="zh-CN"/>
        </w:rPr>
        <w:t>《询价日程安排表》规定的时间和地点</w:t>
      </w:r>
      <w:r>
        <w:rPr>
          <w:rFonts w:hint="eastAsia" w:ascii="宋体" w:hAnsi="宋体" w:eastAsia="宋体" w:cs="宋体"/>
          <w:color w:val="auto"/>
          <w:sz w:val="24"/>
          <w:szCs w:val="24"/>
        </w:rPr>
        <w:t>获取</w:t>
      </w:r>
      <w:r>
        <w:rPr>
          <w:rFonts w:hint="eastAsia" w:ascii="宋体" w:hAnsi="宋体" w:eastAsia="宋体" w:cs="宋体"/>
          <w:color w:val="auto"/>
          <w:sz w:val="24"/>
          <w:szCs w:val="24"/>
          <w:lang w:eastAsia="zh-CN"/>
        </w:rPr>
        <w:t>询价</w:t>
      </w:r>
      <w:r>
        <w:rPr>
          <w:rFonts w:hint="eastAsia" w:ascii="宋体" w:hAnsi="宋体" w:eastAsia="宋体" w:cs="宋体"/>
          <w:color w:val="auto"/>
          <w:sz w:val="24"/>
          <w:szCs w:val="24"/>
        </w:rPr>
        <w:t>文件</w:t>
      </w:r>
      <w:r>
        <w:rPr>
          <w:rFonts w:hint="eastAsia" w:ascii="宋体" w:hAnsi="宋体" w:cs="宋体"/>
          <w:color w:val="auto"/>
          <w:sz w:val="24"/>
          <w:szCs w:val="24"/>
          <w:lang w:val="en-US" w:eastAsia="zh-CN"/>
        </w:rPr>
        <w:t>并按规定时间将报价书报送或邮寄至指定地点</w:t>
      </w:r>
      <w:r>
        <w:rPr>
          <w:rFonts w:hint="eastAsia" w:ascii="宋体" w:hAnsi="宋体" w:eastAsia="宋体" w:cs="宋体"/>
          <w:color w:val="auto"/>
          <w:sz w:val="24"/>
          <w:szCs w:val="24"/>
        </w:rPr>
        <w:t>。</w:t>
      </w:r>
    </w:p>
    <w:p>
      <w:pPr>
        <w:keepNext w:val="0"/>
        <w:keepLines w:val="0"/>
        <w:pageBreakBefore w:val="0"/>
        <w:kinsoku/>
        <w:wordWrap/>
        <w:overflowPunct/>
        <w:autoSpaceDE/>
        <w:autoSpaceDN/>
        <w:bidi w:val="0"/>
        <w:adjustRightInd/>
        <w:snapToGrid/>
        <w:spacing w:line="360" w:lineRule="auto"/>
        <w:outlineLvl w:val="1"/>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5</w:t>
      </w:r>
      <w:r>
        <w:rPr>
          <w:rFonts w:hint="eastAsia" w:ascii="宋体" w:hAnsi="宋体" w:eastAsia="宋体" w:cs="宋体"/>
          <w:b/>
          <w:color w:val="auto"/>
          <w:sz w:val="24"/>
          <w:szCs w:val="24"/>
        </w:rPr>
        <w:t>、</w:t>
      </w:r>
      <w:r>
        <w:rPr>
          <w:rFonts w:hint="eastAsia" w:ascii="宋体" w:hAnsi="宋体" w:eastAsia="宋体" w:cs="宋体"/>
          <w:b/>
          <w:color w:val="auto"/>
          <w:sz w:val="24"/>
          <w:szCs w:val="24"/>
          <w:lang w:eastAsia="zh-CN"/>
        </w:rPr>
        <w:t>报价</w:t>
      </w:r>
      <w:r>
        <w:rPr>
          <w:rFonts w:hint="eastAsia" w:ascii="宋体" w:hAnsi="宋体" w:eastAsia="宋体" w:cs="宋体"/>
          <w:b/>
          <w:color w:val="auto"/>
          <w:sz w:val="24"/>
          <w:szCs w:val="24"/>
        </w:rPr>
        <w:t>文件的递交</w:t>
      </w:r>
      <w:bookmarkEnd w:id="27"/>
      <w:bookmarkEnd w:id="28"/>
      <w:bookmarkEnd w:id="29"/>
      <w:bookmarkEnd w:id="30"/>
    </w:p>
    <w:p>
      <w:pPr>
        <w:keepNext w:val="0"/>
        <w:keepLines w:val="0"/>
        <w:pageBreakBefore w:val="0"/>
        <w:kinsoku/>
        <w:wordWrap/>
        <w:overflowPunct/>
        <w:autoSpaceDE/>
        <w:autoSpaceDN/>
        <w:bidi w:val="0"/>
        <w:adjustRightInd/>
        <w:snapToGrid/>
        <w:spacing w:line="360" w:lineRule="auto"/>
        <w:ind w:firstLine="435"/>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1递交</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文件时间：</w:t>
      </w:r>
      <w:r>
        <w:rPr>
          <w:rFonts w:hint="eastAsia" w:ascii="宋体" w:hAnsi="宋体" w:eastAsia="宋体" w:cs="宋体"/>
          <w:color w:val="auto"/>
          <w:sz w:val="24"/>
          <w:szCs w:val="24"/>
          <w:lang w:val="en-US" w:eastAsia="zh-CN"/>
        </w:rPr>
        <w:t>详见《询价日程安排表》</w:t>
      </w:r>
      <w:r>
        <w:rPr>
          <w:rFonts w:hint="eastAsia" w:ascii="宋体" w:hAnsi="宋体" w:eastAsia="宋体" w:cs="宋体"/>
          <w:color w:val="auto"/>
          <w:sz w:val="24"/>
          <w:szCs w:val="24"/>
        </w:rPr>
        <w:t>。</w:t>
      </w:r>
    </w:p>
    <w:p>
      <w:pPr>
        <w:keepNext w:val="0"/>
        <w:keepLines w:val="0"/>
        <w:pageBreakBefore w:val="0"/>
        <w:kinsoku/>
        <w:wordWrap/>
        <w:overflowPunct/>
        <w:autoSpaceDE/>
        <w:autoSpaceDN/>
        <w:bidi w:val="0"/>
        <w:adjustRightInd/>
        <w:snapToGrid/>
        <w:spacing w:line="360" w:lineRule="auto"/>
        <w:ind w:firstLine="435"/>
        <w:rPr>
          <w:rFonts w:hint="eastAsia" w:ascii="宋体" w:hAnsi="宋体" w:eastAsia="宋体" w:cs="宋体"/>
          <w:color w:val="000000"/>
          <w:sz w:val="24"/>
          <w:szCs w:val="24"/>
        </w:rPr>
      </w:pPr>
      <w:r>
        <w:rPr>
          <w:rFonts w:hint="eastAsia" w:ascii="宋体" w:hAnsi="宋体" w:eastAsia="宋体" w:cs="宋体"/>
          <w:color w:val="auto"/>
          <w:sz w:val="24"/>
          <w:szCs w:val="24"/>
          <w:lang w:val="en-US" w:eastAsia="zh-CN"/>
        </w:rPr>
        <w:t>5.2</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文件递交截止时间（</w:t>
      </w:r>
      <w:r>
        <w:rPr>
          <w:rFonts w:hint="eastAsia" w:ascii="宋体" w:hAnsi="宋体" w:eastAsia="宋体" w:cs="宋体"/>
          <w:color w:val="auto"/>
          <w:sz w:val="24"/>
          <w:szCs w:val="24"/>
          <w:lang w:eastAsia="zh-CN"/>
        </w:rPr>
        <w:t>报价</w:t>
      </w:r>
      <w:r>
        <w:rPr>
          <w:rFonts w:hint="eastAsia" w:ascii="宋体" w:hAnsi="宋体" w:eastAsia="宋体" w:cs="宋体"/>
          <w:color w:val="auto"/>
          <w:sz w:val="24"/>
          <w:szCs w:val="24"/>
        </w:rPr>
        <w:t>截止时间，下同）</w:t>
      </w:r>
      <w:r>
        <w:rPr>
          <w:rFonts w:hint="eastAsia" w:ascii="宋体" w:hAnsi="宋体" w:eastAsia="宋体" w:cs="宋体"/>
          <w:color w:val="auto"/>
          <w:sz w:val="24"/>
          <w:szCs w:val="24"/>
          <w:lang w:val="en-US" w:eastAsia="zh-CN"/>
        </w:rPr>
        <w:t>详见《询价日程安排表》</w:t>
      </w:r>
      <w:r>
        <w:rPr>
          <w:rFonts w:hint="eastAsia" w:ascii="宋体" w:hAnsi="宋体" w:eastAsia="宋体" w:cs="宋体"/>
          <w:color w:val="000000"/>
          <w:sz w:val="24"/>
          <w:szCs w:val="24"/>
        </w:rPr>
        <w:t>。</w:t>
      </w:r>
    </w:p>
    <w:p>
      <w:pPr>
        <w:keepNext w:val="0"/>
        <w:keepLines w:val="0"/>
        <w:pageBreakBefore w:val="0"/>
        <w:kinsoku/>
        <w:wordWrap/>
        <w:overflowPunct/>
        <w:autoSpaceDE/>
        <w:autoSpaceDN/>
        <w:bidi w:val="0"/>
        <w:adjustRightInd/>
        <w:snapToGrid/>
        <w:spacing w:line="360" w:lineRule="auto"/>
        <w:ind w:firstLine="435"/>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5.3本项目允许报价人通过邮递方式提交</w:t>
      </w:r>
      <w:r>
        <w:rPr>
          <w:rFonts w:hint="eastAsia" w:ascii="宋体" w:hAnsi="宋体" w:eastAsia="宋体" w:cs="宋体"/>
          <w:color w:val="000000"/>
          <w:sz w:val="24"/>
          <w:szCs w:val="24"/>
        </w:rPr>
        <w:t>。</w:t>
      </w:r>
    </w:p>
    <w:p>
      <w:pPr>
        <w:keepNext w:val="0"/>
        <w:keepLines w:val="0"/>
        <w:pageBreakBefore w:val="0"/>
        <w:kinsoku/>
        <w:wordWrap/>
        <w:overflowPunct/>
        <w:autoSpaceDE/>
        <w:autoSpaceDN/>
        <w:bidi w:val="0"/>
        <w:adjustRightInd/>
        <w:snapToGrid/>
        <w:spacing w:line="360" w:lineRule="auto"/>
        <w:ind w:firstLine="435"/>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5.4</w:t>
      </w:r>
      <w:r>
        <w:rPr>
          <w:rFonts w:hint="eastAsia" w:ascii="宋体" w:hAnsi="宋体" w:eastAsia="宋体" w:cs="宋体"/>
          <w:color w:val="000000"/>
          <w:sz w:val="24"/>
          <w:szCs w:val="24"/>
        </w:rPr>
        <w:t>逾期送达</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邮递</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的或者未送达</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邮递</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指定地点的</w:t>
      </w:r>
      <w:r>
        <w:rPr>
          <w:rFonts w:hint="eastAsia" w:ascii="宋体" w:hAnsi="宋体" w:eastAsia="宋体" w:cs="宋体"/>
          <w:color w:val="000000"/>
          <w:sz w:val="24"/>
          <w:szCs w:val="24"/>
          <w:lang w:eastAsia="zh-CN"/>
        </w:rPr>
        <w:t>报价</w:t>
      </w:r>
      <w:r>
        <w:rPr>
          <w:rFonts w:hint="eastAsia" w:ascii="宋体" w:hAnsi="宋体" w:eastAsia="宋体" w:cs="宋体"/>
          <w:color w:val="000000"/>
          <w:sz w:val="24"/>
          <w:szCs w:val="24"/>
        </w:rPr>
        <w:t>文件，</w:t>
      </w:r>
      <w:r>
        <w:rPr>
          <w:rFonts w:hint="eastAsia" w:ascii="宋体" w:hAnsi="宋体" w:eastAsia="宋体" w:cs="宋体"/>
          <w:color w:val="000000"/>
          <w:sz w:val="24"/>
          <w:szCs w:val="24"/>
          <w:lang w:eastAsia="zh-CN"/>
        </w:rPr>
        <w:t>询价</w:t>
      </w:r>
      <w:r>
        <w:rPr>
          <w:rFonts w:hint="eastAsia" w:ascii="宋体" w:hAnsi="宋体" w:eastAsia="宋体" w:cs="宋体"/>
          <w:color w:val="000000"/>
          <w:sz w:val="24"/>
          <w:szCs w:val="24"/>
        </w:rPr>
        <w:t>人不予受理。</w:t>
      </w:r>
    </w:p>
    <w:p>
      <w:pPr>
        <w:keepNext w:val="0"/>
        <w:keepLines w:val="0"/>
        <w:pageBreakBefore w:val="0"/>
        <w:kinsoku/>
        <w:wordWrap/>
        <w:overflowPunct/>
        <w:autoSpaceDE/>
        <w:autoSpaceDN/>
        <w:bidi w:val="0"/>
        <w:adjustRightInd/>
        <w:snapToGrid/>
        <w:spacing w:line="360" w:lineRule="auto"/>
        <w:ind w:firstLine="435"/>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5.5</w:t>
      </w:r>
      <w:r>
        <w:rPr>
          <w:rFonts w:hint="eastAsia" w:ascii="宋体" w:hAnsi="宋体"/>
          <w:bCs/>
          <w:sz w:val="24"/>
        </w:rPr>
        <w:t>投标人须将投标书密封送交，</w:t>
      </w:r>
      <w:r>
        <w:rPr>
          <w:rFonts w:hint="eastAsia" w:ascii="宋体" w:hAnsi="宋体"/>
          <w:bCs/>
          <w:sz w:val="24"/>
          <w:lang w:val="en-US" w:eastAsia="zh-CN"/>
        </w:rPr>
        <w:t>未按要求</w:t>
      </w:r>
      <w:r>
        <w:rPr>
          <w:rFonts w:hint="eastAsia" w:ascii="宋体" w:hAnsi="宋体"/>
          <w:bCs/>
          <w:sz w:val="24"/>
        </w:rPr>
        <w:t>密封不予受理</w:t>
      </w:r>
    </w:p>
    <w:p>
      <w:pPr>
        <w:keepNext w:val="0"/>
        <w:keepLines w:val="0"/>
        <w:pageBreakBefore w:val="0"/>
        <w:kinsoku/>
        <w:wordWrap/>
        <w:overflowPunct/>
        <w:autoSpaceDE/>
        <w:autoSpaceDN/>
        <w:bidi w:val="0"/>
        <w:adjustRightInd/>
        <w:snapToGrid/>
        <w:spacing w:line="360" w:lineRule="auto"/>
        <w:outlineLvl w:val="1"/>
        <w:rPr>
          <w:rFonts w:hint="eastAsia" w:ascii="宋体" w:hAnsi="宋体" w:eastAsia="宋体" w:cs="宋体"/>
          <w:b/>
          <w:color w:val="000000"/>
          <w:sz w:val="24"/>
          <w:szCs w:val="24"/>
        </w:rPr>
      </w:pPr>
      <w:bookmarkStart w:id="31" w:name="_Toc82177860"/>
      <w:bookmarkStart w:id="32" w:name="_Toc82078972"/>
      <w:bookmarkStart w:id="33" w:name="_Toc79051158"/>
      <w:r>
        <w:rPr>
          <w:rFonts w:hint="eastAsia" w:ascii="宋体" w:hAnsi="宋体" w:eastAsia="宋体" w:cs="宋体"/>
          <w:b/>
          <w:color w:val="000000"/>
          <w:sz w:val="24"/>
          <w:szCs w:val="24"/>
          <w:lang w:val="en-US" w:eastAsia="zh-CN"/>
        </w:rPr>
        <w:t>6</w:t>
      </w:r>
      <w:r>
        <w:rPr>
          <w:rFonts w:hint="eastAsia" w:ascii="宋体" w:hAnsi="宋体" w:eastAsia="宋体" w:cs="宋体"/>
          <w:b/>
          <w:color w:val="000000"/>
          <w:sz w:val="24"/>
          <w:szCs w:val="24"/>
        </w:rPr>
        <w:t>、</w:t>
      </w:r>
      <w:r>
        <w:rPr>
          <w:rFonts w:hint="eastAsia" w:ascii="宋体" w:hAnsi="宋体" w:eastAsia="宋体" w:cs="宋体"/>
          <w:b/>
          <w:color w:val="000000"/>
          <w:sz w:val="24"/>
          <w:szCs w:val="24"/>
          <w:lang w:eastAsia="zh-CN"/>
        </w:rPr>
        <w:t>询价选取中标人</w:t>
      </w:r>
      <w:r>
        <w:rPr>
          <w:rFonts w:hint="eastAsia" w:ascii="宋体" w:hAnsi="宋体" w:eastAsia="宋体" w:cs="宋体"/>
          <w:b/>
          <w:color w:val="000000"/>
          <w:sz w:val="24"/>
          <w:szCs w:val="24"/>
        </w:rPr>
        <w:t>方式</w:t>
      </w:r>
      <w:bookmarkEnd w:id="26"/>
      <w:bookmarkEnd w:id="31"/>
      <w:bookmarkEnd w:id="32"/>
      <w:bookmarkEnd w:id="33"/>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☑低价</w:t>
      </w:r>
      <w:r>
        <w:rPr>
          <w:rFonts w:hint="eastAsia" w:ascii="宋体" w:hAnsi="宋体" w:eastAsia="宋体" w:cs="宋体"/>
          <w:color w:val="000000"/>
          <w:sz w:val="24"/>
          <w:szCs w:val="24"/>
        </w:rPr>
        <w:t xml:space="preserve">优先法     </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 xml:space="preserve">综合评估法 </w:t>
      </w:r>
    </w:p>
    <w:p>
      <w:pPr>
        <w:keepNext w:val="0"/>
        <w:keepLines w:val="0"/>
        <w:pageBreakBefore w:val="0"/>
        <w:kinsoku/>
        <w:wordWrap/>
        <w:overflowPunct/>
        <w:autoSpaceDE/>
        <w:autoSpaceDN/>
        <w:bidi w:val="0"/>
        <w:adjustRightInd/>
        <w:snapToGrid/>
        <w:spacing w:line="360" w:lineRule="auto"/>
        <w:ind w:firstLine="480" w:firstLineChars="200"/>
        <w:rPr>
          <w:rFonts w:hint="eastAsia" w:ascii="宋体" w:hAnsi="宋体" w:eastAsia="宋体" w:cs="宋体"/>
          <w:color w:val="000000"/>
          <w:sz w:val="24"/>
          <w:szCs w:val="24"/>
        </w:rPr>
      </w:pPr>
    </w:p>
    <w:p>
      <w:pPr>
        <w:keepNext w:val="0"/>
        <w:keepLines w:val="0"/>
        <w:pageBreakBefore w:val="0"/>
        <w:kinsoku/>
        <w:wordWrap/>
        <w:overflowPunct/>
        <w:autoSpaceDE/>
        <w:autoSpaceDN/>
        <w:bidi w:val="0"/>
        <w:adjustRightInd/>
        <w:snapToGrid/>
        <w:spacing w:line="360" w:lineRule="auto"/>
        <w:outlineLvl w:val="1"/>
        <w:rPr>
          <w:rFonts w:hint="eastAsia" w:ascii="宋体" w:hAnsi="宋体" w:eastAsia="宋体" w:cs="宋体"/>
          <w:b/>
          <w:sz w:val="24"/>
          <w:szCs w:val="24"/>
        </w:rPr>
      </w:pPr>
      <w:bookmarkStart w:id="34" w:name="_Toc82177861"/>
      <w:r>
        <w:rPr>
          <w:rFonts w:hint="eastAsia" w:ascii="宋体" w:hAnsi="宋体" w:eastAsia="宋体" w:cs="宋体"/>
          <w:b/>
          <w:sz w:val="24"/>
          <w:szCs w:val="24"/>
          <w:lang w:val="en-US" w:eastAsia="zh-CN"/>
        </w:rPr>
        <w:t>7</w:t>
      </w:r>
      <w:r>
        <w:rPr>
          <w:rFonts w:hint="eastAsia" w:ascii="宋体" w:hAnsi="宋体" w:eastAsia="宋体" w:cs="宋体"/>
          <w:b/>
          <w:sz w:val="24"/>
          <w:szCs w:val="24"/>
        </w:rPr>
        <w:t>、联系方式</w:t>
      </w:r>
      <w:bookmarkEnd w:id="34"/>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招 标 人：</w:t>
      </w:r>
      <w:r>
        <w:rPr>
          <w:rFonts w:hint="eastAsia" w:ascii="宋体" w:hAnsi="宋体" w:eastAsia="宋体" w:cs="宋体"/>
          <w:sz w:val="24"/>
          <w:szCs w:val="24"/>
          <w:lang w:eastAsia="zh-CN"/>
        </w:rPr>
        <w:t>惠州市市政工程有限公司</w:t>
      </w:r>
    </w:p>
    <w:p>
      <w:pPr>
        <w:keepLines w:val="0"/>
        <w:pageBreakBefore w:val="0"/>
        <w:kinsoku/>
        <w:wordWrap/>
        <w:overflowPunct/>
        <w:topLinePunct w:val="0"/>
        <w:autoSpaceDE/>
        <w:autoSpaceDN/>
        <w:bidi w:val="0"/>
        <w:adjustRightInd/>
        <w:snapToGrid w:val="0"/>
        <w:spacing w:line="360" w:lineRule="auto"/>
        <w:ind w:firstLine="470" w:firstLineChars="196"/>
        <w:textAlignment w:val="auto"/>
        <w:rPr>
          <w:rFonts w:hint="eastAsia" w:ascii="宋体" w:hAnsi="宋体" w:eastAsia="宋体" w:cs="宋体"/>
          <w:sz w:val="24"/>
          <w:szCs w:val="24"/>
          <w:lang w:eastAsia="zh-CN"/>
        </w:rPr>
      </w:pPr>
      <w:r>
        <w:rPr>
          <w:rFonts w:hint="eastAsia" w:ascii="宋体" w:hAnsi="宋体" w:eastAsia="宋体" w:cs="宋体"/>
          <w:sz w:val="24"/>
          <w:szCs w:val="24"/>
        </w:rPr>
        <w:t>联系地址：</w:t>
      </w:r>
      <w:r>
        <w:rPr>
          <w:rFonts w:hint="eastAsia" w:ascii="宋体" w:hAnsi="宋体" w:eastAsia="宋体" w:cs="宋体"/>
          <w:sz w:val="24"/>
          <w:szCs w:val="24"/>
          <w:lang w:eastAsia="zh-CN"/>
        </w:rPr>
        <w:t>惠州市</w:t>
      </w:r>
      <w:r>
        <w:rPr>
          <w:rFonts w:hint="eastAsia" w:ascii="宋体" w:hAnsi="宋体" w:cs="宋体"/>
          <w:sz w:val="24"/>
          <w:szCs w:val="24"/>
          <w:lang w:val="en-US" w:eastAsia="zh-CN"/>
        </w:rPr>
        <w:t>惠城区</w:t>
      </w:r>
      <w:r>
        <w:rPr>
          <w:rFonts w:hint="eastAsia" w:ascii="宋体" w:hAnsi="宋体" w:eastAsia="宋体" w:cs="宋体"/>
          <w:sz w:val="24"/>
          <w:szCs w:val="24"/>
          <w:lang w:eastAsia="zh-CN"/>
        </w:rPr>
        <w:t>惠沙堤1号明辉楼四楼拓展部</w:t>
      </w:r>
    </w:p>
    <w:p>
      <w:pPr>
        <w:keepLines w:val="0"/>
        <w:pageBreakBefore w:val="0"/>
        <w:kinsoku/>
        <w:wordWrap/>
        <w:overflowPunct/>
        <w:topLinePunct w:val="0"/>
        <w:autoSpaceDE/>
        <w:autoSpaceDN/>
        <w:bidi w:val="0"/>
        <w:adjustRightInd/>
        <w:snapToGrid w:val="0"/>
        <w:spacing w:line="360" w:lineRule="auto"/>
        <w:ind w:firstLine="470" w:firstLineChars="196"/>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cs="宋体"/>
          <w:sz w:val="24"/>
          <w:szCs w:val="24"/>
          <w:lang w:val="en-US" w:eastAsia="zh-CN"/>
        </w:rPr>
        <w:t>黄</w:t>
      </w:r>
      <w:r>
        <w:rPr>
          <w:rFonts w:hint="eastAsia" w:ascii="宋体" w:hAnsi="宋体" w:eastAsia="宋体" w:cs="宋体"/>
          <w:sz w:val="24"/>
          <w:szCs w:val="24"/>
          <w:lang w:val="en-US" w:eastAsia="zh-CN"/>
        </w:rPr>
        <w:t xml:space="preserve">工 </w:t>
      </w:r>
      <w:r>
        <w:rPr>
          <w:rFonts w:hint="eastAsia" w:ascii="宋体" w:hAnsi="宋体" w:eastAsia="宋体" w:cs="宋体"/>
          <w:sz w:val="24"/>
          <w:szCs w:val="24"/>
        </w:rPr>
        <w:t>联系电话：0752-2696888</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13829915100</w:t>
      </w:r>
    </w:p>
    <w:p>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rPr>
      </w:pPr>
      <w:r>
        <w:rPr>
          <w:rFonts w:hint="eastAsia" w:ascii="宋体" w:hAnsi="宋体" w:eastAsia="宋体" w:cs="宋体"/>
          <w:sz w:val="24"/>
          <w:szCs w:val="24"/>
        </w:rPr>
        <w:t>附件一：《</w:t>
      </w:r>
      <w:r>
        <w:rPr>
          <w:rFonts w:hint="eastAsia" w:ascii="宋体" w:hAnsi="宋体" w:eastAsia="宋体" w:cs="宋体"/>
          <w:sz w:val="24"/>
          <w:szCs w:val="24"/>
          <w:lang w:eastAsia="zh-CN"/>
        </w:rPr>
        <w:t>询价</w:t>
      </w:r>
      <w:r>
        <w:rPr>
          <w:rFonts w:hint="eastAsia" w:ascii="宋体" w:hAnsi="宋体" w:eastAsia="宋体" w:cs="宋体"/>
          <w:sz w:val="24"/>
          <w:szCs w:val="24"/>
        </w:rPr>
        <w:t>日程安排表》</w:t>
      </w:r>
    </w:p>
    <w:p>
      <w:pPr>
        <w:pStyle w:val="4"/>
        <w:rPr>
          <w:rFonts w:hint="eastAsia" w:ascii="宋体" w:hAnsi="宋体" w:eastAsia="宋体" w:cs="宋体"/>
          <w:sz w:val="24"/>
          <w:szCs w:val="24"/>
        </w:rPr>
      </w:pPr>
    </w:p>
    <w:p>
      <w:pPr>
        <w:snapToGrid w:val="0"/>
        <w:spacing w:line="360" w:lineRule="auto"/>
        <w:jc w:val="center"/>
        <w:outlineLvl w:val="0"/>
        <w:rPr>
          <w:rFonts w:hint="eastAsia" w:ascii="宋体" w:hAnsi="宋体" w:eastAsia="宋体" w:cs="宋体"/>
          <w:b/>
          <w:bCs/>
          <w:sz w:val="24"/>
          <w:szCs w:val="24"/>
        </w:rPr>
      </w:pPr>
      <w:bookmarkStart w:id="35" w:name="_Toc12142"/>
      <w:bookmarkStart w:id="36" w:name="_Toc13400"/>
      <w:r>
        <w:rPr>
          <w:rFonts w:hint="eastAsia" w:ascii="宋体" w:hAnsi="宋体" w:eastAsia="宋体" w:cs="宋体"/>
          <w:b/>
          <w:bCs/>
          <w:sz w:val="24"/>
          <w:szCs w:val="24"/>
          <w:lang w:eastAsia="zh-CN"/>
        </w:rPr>
        <w:t>询价</w:t>
      </w:r>
      <w:r>
        <w:rPr>
          <w:rFonts w:hint="eastAsia" w:ascii="宋体" w:hAnsi="宋体" w:eastAsia="宋体" w:cs="宋体"/>
          <w:b/>
          <w:bCs/>
          <w:sz w:val="24"/>
          <w:szCs w:val="24"/>
        </w:rPr>
        <w:t>日程安排表</w:t>
      </w:r>
      <w:bookmarkEnd w:id="35"/>
      <w:bookmarkEnd w:id="36"/>
    </w:p>
    <w:tbl>
      <w:tblPr>
        <w:tblStyle w:val="15"/>
        <w:tblW w:w="8991" w:type="dxa"/>
        <w:jc w:val="center"/>
        <w:tblCellSpacing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2119"/>
        <w:gridCol w:w="2769"/>
        <w:gridCol w:w="1703"/>
        <w:gridCol w:w="24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775" w:hRule="atLeast"/>
          <w:tblCellSpacing w:w="0" w:type="dxa"/>
          <w:jc w:val="center"/>
        </w:trPr>
        <w:tc>
          <w:tcPr>
            <w:tcW w:w="2119" w:type="dxa"/>
            <w:noWrap w:val="0"/>
            <w:vAlign w:val="center"/>
          </w:tcPr>
          <w:p>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项目名称</w:t>
            </w:r>
          </w:p>
        </w:tc>
        <w:tc>
          <w:tcPr>
            <w:tcW w:w="2769" w:type="dxa"/>
            <w:noWrap w:val="0"/>
            <w:vAlign w:val="center"/>
          </w:tcPr>
          <w:p>
            <w:pPr>
              <w:keepNext w:val="0"/>
              <w:keepLines w:val="0"/>
              <w:pageBreakBefore w:val="0"/>
              <w:kinsoku/>
              <w:wordWrap/>
              <w:overflowPunct/>
              <w:autoSpaceDE/>
              <w:autoSpaceDN/>
              <w:bidi w:val="0"/>
              <w:adjustRightInd/>
              <w:snapToGrid/>
              <w:spacing w:line="520" w:lineRule="exact"/>
              <w:rPr>
                <w:rFonts w:hint="default" w:ascii="宋体" w:hAnsi="宋体" w:eastAsia="宋体"/>
                <w:color w:val="auto"/>
                <w:sz w:val="24"/>
                <w:lang w:val="en-US" w:eastAsia="zh-CN"/>
              </w:rPr>
            </w:pPr>
            <w:r>
              <w:rPr>
                <w:rFonts w:hint="eastAsia" w:ascii="宋体" w:hAnsi="宋体" w:cs="宋体"/>
                <w:color w:val="auto"/>
                <w:kern w:val="0"/>
                <w:sz w:val="24"/>
                <w:lang w:val="en-US" w:eastAsia="zh-CN"/>
              </w:rPr>
              <w:t>移动式环保沥青再生机供应商选取</w:t>
            </w:r>
          </w:p>
        </w:tc>
        <w:tc>
          <w:tcPr>
            <w:tcW w:w="1703" w:type="dxa"/>
            <w:noWrap w:val="0"/>
            <w:vAlign w:val="center"/>
          </w:tcPr>
          <w:p>
            <w:pPr>
              <w:shd w:val="clear"/>
              <w:spacing w:line="360" w:lineRule="auto"/>
              <w:jc w:val="center"/>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项目编号</w:t>
            </w:r>
          </w:p>
        </w:tc>
        <w:tc>
          <w:tcPr>
            <w:tcW w:w="2400" w:type="dxa"/>
            <w:noWrap w:val="0"/>
            <w:vAlign w:val="center"/>
          </w:tcPr>
          <w:p>
            <w:pPr>
              <w:shd w:val="clear"/>
              <w:spacing w:line="360" w:lineRule="auto"/>
              <w:jc w:val="center"/>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WXC-XJ-</w:t>
            </w:r>
            <w:r>
              <w:rPr>
                <w:rFonts w:hint="eastAsia" w:ascii="宋体" w:hAnsi="宋体" w:cs="宋体"/>
                <w:sz w:val="24"/>
                <w:szCs w:val="24"/>
                <w:u w:val="none"/>
                <w:lang w:val="en-US" w:eastAsia="zh-CN"/>
              </w:rPr>
              <w:t>009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获取</w:t>
            </w:r>
            <w:r>
              <w:rPr>
                <w:rFonts w:hint="eastAsia" w:ascii="宋体" w:hAnsi="宋体" w:cs="宋体"/>
                <w:color w:val="auto"/>
                <w:kern w:val="0"/>
                <w:sz w:val="24"/>
                <w:lang w:eastAsia="zh-CN"/>
              </w:rPr>
              <w:t>询价</w:t>
            </w:r>
            <w:r>
              <w:rPr>
                <w:rFonts w:hint="eastAsia" w:ascii="宋体" w:hAnsi="宋体" w:cs="宋体"/>
                <w:color w:val="auto"/>
                <w:kern w:val="0"/>
                <w:sz w:val="24"/>
              </w:rPr>
              <w:t>文件</w:t>
            </w:r>
          </w:p>
          <w:p>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开始时间</w:t>
            </w:r>
          </w:p>
        </w:tc>
        <w:tc>
          <w:tcPr>
            <w:tcW w:w="2769" w:type="dxa"/>
            <w:noWrap w:val="0"/>
            <w:vAlign w:val="center"/>
          </w:tcPr>
          <w:p>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12</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18 </w:t>
            </w:r>
            <w:r>
              <w:rPr>
                <w:rFonts w:hint="eastAsia" w:ascii="宋体" w:hAnsi="宋体"/>
                <w:color w:val="auto"/>
                <w:sz w:val="24"/>
                <w:highlight w:val="none"/>
              </w:rPr>
              <w:t>日</w:t>
            </w:r>
          </w:p>
          <w:p>
            <w:pPr>
              <w:widowControl/>
              <w:spacing w:before="75" w:line="300" w:lineRule="atLeast"/>
              <w:jc w:val="center"/>
              <w:rPr>
                <w:rFonts w:hint="default" w:ascii="宋体" w:hAnsi="宋体" w:eastAsia="宋体" w:cs="宋体"/>
                <w:color w:val="auto"/>
                <w:kern w:val="0"/>
                <w:sz w:val="24"/>
                <w:highlight w:val="none"/>
                <w:lang w:val="en-US" w:eastAsia="zh-CN"/>
              </w:rPr>
            </w:pPr>
            <w:r>
              <w:rPr>
                <w:rFonts w:hint="eastAsia" w:ascii="宋体" w:hAnsi="宋体"/>
                <w:color w:val="auto"/>
                <w:sz w:val="24"/>
                <w:highlight w:val="none"/>
                <w:lang w:val="en-US" w:eastAsia="zh-CN"/>
              </w:rPr>
              <w:t>15</w:t>
            </w:r>
            <w:r>
              <w:rPr>
                <w:rFonts w:hint="eastAsia" w:ascii="宋体" w:hAnsi="宋体"/>
                <w:color w:val="auto"/>
                <w:sz w:val="24"/>
                <w:highlight w:val="none"/>
              </w:rPr>
              <w:t>:</w:t>
            </w:r>
            <w:r>
              <w:rPr>
                <w:rFonts w:hint="eastAsia" w:ascii="宋体" w:hAnsi="宋体"/>
                <w:color w:val="auto"/>
                <w:sz w:val="24"/>
                <w:highlight w:val="none"/>
                <w:lang w:val="en-US" w:eastAsia="zh-CN"/>
              </w:rPr>
              <w:t>00</w:t>
            </w:r>
          </w:p>
        </w:tc>
        <w:tc>
          <w:tcPr>
            <w:tcW w:w="1703" w:type="dxa"/>
            <w:noWrap w:val="0"/>
            <w:vAlign w:val="center"/>
          </w:tcPr>
          <w:p>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rPr>
              <w:t>获取</w:t>
            </w:r>
            <w:r>
              <w:rPr>
                <w:rFonts w:hint="eastAsia" w:ascii="宋体" w:hAnsi="宋体" w:cs="宋体"/>
                <w:color w:val="auto"/>
                <w:kern w:val="0"/>
                <w:sz w:val="24"/>
                <w:highlight w:val="none"/>
                <w:lang w:eastAsia="zh-CN"/>
              </w:rPr>
              <w:t>询价</w:t>
            </w:r>
            <w:r>
              <w:rPr>
                <w:rFonts w:hint="eastAsia" w:ascii="宋体" w:hAnsi="宋体" w:cs="宋体"/>
                <w:color w:val="auto"/>
                <w:kern w:val="0"/>
                <w:sz w:val="24"/>
                <w:highlight w:val="none"/>
              </w:rPr>
              <w:t>文件</w:t>
            </w:r>
          </w:p>
          <w:p>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rPr>
              <w:t>结束时间</w:t>
            </w:r>
          </w:p>
        </w:tc>
        <w:tc>
          <w:tcPr>
            <w:tcW w:w="2400" w:type="dxa"/>
            <w:noWrap w:val="0"/>
            <w:vAlign w:val="center"/>
          </w:tcPr>
          <w:p>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12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25 </w:t>
            </w:r>
            <w:r>
              <w:rPr>
                <w:rFonts w:hint="eastAsia" w:ascii="宋体" w:hAnsi="宋体"/>
                <w:color w:val="auto"/>
                <w:sz w:val="24"/>
                <w:highlight w:val="none"/>
              </w:rPr>
              <w:t>日</w:t>
            </w:r>
          </w:p>
          <w:p>
            <w:pPr>
              <w:widowControl/>
              <w:spacing w:before="75" w:line="300" w:lineRule="atLeast"/>
              <w:jc w:val="center"/>
              <w:rPr>
                <w:rFonts w:hint="eastAsia" w:ascii="宋体" w:hAnsi="宋体" w:cs="宋体"/>
                <w:color w:val="auto"/>
                <w:kern w:val="0"/>
                <w:sz w:val="24"/>
                <w:highlight w:val="none"/>
              </w:rPr>
            </w:pPr>
            <w:r>
              <w:rPr>
                <w:rFonts w:hint="eastAsia" w:ascii="宋体" w:hAnsi="宋体"/>
                <w:color w:val="auto"/>
                <w:sz w:val="24"/>
                <w:highlight w:val="none"/>
                <w:lang w:val="en-US" w:eastAsia="zh-CN"/>
              </w:rPr>
              <w:t>15</w:t>
            </w:r>
            <w:r>
              <w:rPr>
                <w:rFonts w:hint="eastAsia" w:ascii="宋体" w:hAnsi="宋体"/>
                <w:color w:val="auto"/>
                <w:sz w:val="24"/>
                <w:highlight w:val="none"/>
              </w:rPr>
              <w:t>:</w:t>
            </w:r>
            <w:r>
              <w:rPr>
                <w:rFonts w:hint="eastAsia" w:ascii="宋体" w:hAnsi="宋体"/>
                <w:color w:val="auto"/>
                <w:sz w:val="24"/>
                <w:highlight w:val="none"/>
                <w:lang w:val="en-US" w:eastAsia="zh-CN"/>
              </w:rPr>
              <w:t>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pPr>
              <w:widowControl/>
              <w:spacing w:before="75" w:line="300" w:lineRule="atLeast"/>
              <w:jc w:val="center"/>
              <w:rPr>
                <w:rFonts w:hint="eastAsia" w:ascii="宋体" w:hAnsi="宋体" w:cs="宋体"/>
                <w:color w:val="auto"/>
                <w:kern w:val="0"/>
                <w:sz w:val="24"/>
              </w:rPr>
            </w:pPr>
            <w:r>
              <w:rPr>
                <w:rFonts w:hint="eastAsia" w:ascii="宋体" w:hAnsi="宋体" w:cs="宋体"/>
                <w:color w:val="auto"/>
                <w:sz w:val="24"/>
                <w:lang w:eastAsia="zh-CN"/>
              </w:rPr>
              <w:t>报价</w:t>
            </w:r>
            <w:r>
              <w:rPr>
                <w:rFonts w:hint="eastAsia" w:ascii="宋体" w:hAnsi="宋体" w:cs="宋体"/>
                <w:color w:val="auto"/>
                <w:sz w:val="24"/>
              </w:rPr>
              <w:t>人要求澄清</w:t>
            </w:r>
            <w:r>
              <w:rPr>
                <w:rFonts w:hint="eastAsia" w:ascii="宋体" w:hAnsi="宋体" w:cs="宋体"/>
                <w:color w:val="auto"/>
                <w:sz w:val="24"/>
                <w:lang w:eastAsia="zh-CN"/>
              </w:rPr>
              <w:t>询价</w:t>
            </w:r>
            <w:r>
              <w:rPr>
                <w:rFonts w:hint="eastAsia" w:ascii="宋体" w:hAnsi="宋体" w:cs="宋体"/>
                <w:color w:val="auto"/>
                <w:sz w:val="24"/>
              </w:rPr>
              <w:t>文件的截止时间</w:t>
            </w:r>
          </w:p>
        </w:tc>
        <w:tc>
          <w:tcPr>
            <w:tcW w:w="2769" w:type="dxa"/>
            <w:noWrap w:val="0"/>
            <w:vAlign w:val="center"/>
          </w:tcPr>
          <w:p>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12</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23 </w:t>
            </w:r>
            <w:r>
              <w:rPr>
                <w:rFonts w:hint="eastAsia" w:ascii="宋体" w:hAnsi="宋体"/>
                <w:color w:val="auto"/>
                <w:sz w:val="24"/>
                <w:highlight w:val="none"/>
              </w:rPr>
              <w:t>日</w:t>
            </w:r>
          </w:p>
          <w:p>
            <w:pPr>
              <w:widowControl/>
              <w:spacing w:before="75" w:line="300" w:lineRule="atLeast"/>
              <w:jc w:val="center"/>
              <w:rPr>
                <w:rFonts w:hint="default" w:ascii="宋体" w:hAnsi="宋体" w:cs="宋体"/>
                <w:color w:val="auto"/>
                <w:kern w:val="0"/>
                <w:sz w:val="24"/>
                <w:highlight w:val="none"/>
                <w:lang w:val="en-US"/>
              </w:rPr>
            </w:pPr>
            <w:r>
              <w:rPr>
                <w:rFonts w:hint="eastAsia" w:ascii="宋体" w:hAnsi="宋体"/>
                <w:color w:val="auto"/>
                <w:sz w:val="24"/>
                <w:highlight w:val="none"/>
                <w:lang w:val="en-US" w:eastAsia="zh-CN"/>
              </w:rPr>
              <w:t>17</w:t>
            </w:r>
            <w:r>
              <w:rPr>
                <w:rFonts w:hint="eastAsia" w:ascii="宋体" w:hAnsi="宋体"/>
                <w:color w:val="auto"/>
                <w:sz w:val="24"/>
                <w:highlight w:val="none"/>
              </w:rPr>
              <w:t>:</w:t>
            </w:r>
            <w:r>
              <w:rPr>
                <w:rFonts w:hint="eastAsia" w:ascii="宋体" w:hAnsi="宋体"/>
                <w:color w:val="auto"/>
                <w:sz w:val="24"/>
                <w:highlight w:val="none"/>
                <w:lang w:val="en-US" w:eastAsia="zh-CN"/>
              </w:rPr>
              <w:t>30</w:t>
            </w:r>
          </w:p>
        </w:tc>
        <w:tc>
          <w:tcPr>
            <w:tcW w:w="1703" w:type="dxa"/>
            <w:noWrap w:val="0"/>
            <w:vAlign w:val="center"/>
          </w:tcPr>
          <w:p>
            <w:pPr>
              <w:widowControl/>
              <w:spacing w:before="75" w:line="300" w:lineRule="atLeast"/>
              <w:jc w:val="center"/>
              <w:rPr>
                <w:rFonts w:ascii="宋体" w:hAnsi="宋体" w:cs="宋体"/>
                <w:color w:val="auto"/>
                <w:sz w:val="24"/>
                <w:highlight w:val="none"/>
              </w:rPr>
            </w:pPr>
            <w:r>
              <w:rPr>
                <w:rFonts w:hint="eastAsia" w:ascii="宋体" w:hAnsi="宋体" w:cs="宋体"/>
                <w:color w:val="auto"/>
                <w:sz w:val="24"/>
                <w:highlight w:val="none"/>
                <w:lang w:eastAsia="zh-CN"/>
              </w:rPr>
              <w:t>询价</w:t>
            </w:r>
            <w:r>
              <w:rPr>
                <w:rFonts w:hint="eastAsia" w:ascii="宋体" w:hAnsi="宋体" w:cs="宋体"/>
                <w:color w:val="auto"/>
                <w:sz w:val="24"/>
                <w:highlight w:val="none"/>
              </w:rPr>
              <w:t>人澄清的</w:t>
            </w:r>
          </w:p>
          <w:p>
            <w:pPr>
              <w:widowControl/>
              <w:spacing w:before="75" w:line="300" w:lineRule="atLeast"/>
              <w:jc w:val="center"/>
              <w:rPr>
                <w:rFonts w:hint="eastAsia" w:ascii="宋体" w:hAnsi="宋体" w:cs="宋体"/>
                <w:color w:val="auto"/>
                <w:kern w:val="0"/>
                <w:sz w:val="24"/>
                <w:highlight w:val="none"/>
              </w:rPr>
            </w:pPr>
            <w:r>
              <w:rPr>
                <w:rFonts w:hint="eastAsia" w:ascii="宋体" w:hAnsi="宋体" w:cs="宋体"/>
                <w:color w:val="auto"/>
                <w:sz w:val="24"/>
                <w:highlight w:val="none"/>
              </w:rPr>
              <w:t>截止时间</w:t>
            </w:r>
          </w:p>
        </w:tc>
        <w:tc>
          <w:tcPr>
            <w:tcW w:w="2400" w:type="dxa"/>
            <w:noWrap w:val="0"/>
            <w:vAlign w:val="center"/>
          </w:tcPr>
          <w:p>
            <w:pPr>
              <w:widowControl/>
              <w:spacing w:before="75" w:line="300" w:lineRule="atLeast"/>
              <w:jc w:val="center"/>
              <w:rPr>
                <w:rFonts w:hint="eastAsia" w:ascii="宋体" w:hAnsi="宋体"/>
                <w:color w:val="auto"/>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12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24 </w:t>
            </w:r>
            <w:r>
              <w:rPr>
                <w:rFonts w:hint="eastAsia" w:ascii="宋体" w:hAnsi="宋体"/>
                <w:color w:val="auto"/>
                <w:sz w:val="24"/>
                <w:highlight w:val="none"/>
              </w:rPr>
              <w:t>日</w:t>
            </w:r>
          </w:p>
          <w:p>
            <w:pPr>
              <w:widowControl/>
              <w:spacing w:before="75" w:line="300" w:lineRule="atLeast"/>
              <w:jc w:val="center"/>
              <w:rPr>
                <w:rFonts w:hint="default" w:ascii="宋体" w:hAnsi="宋体" w:cs="宋体"/>
                <w:color w:val="auto"/>
                <w:kern w:val="0"/>
                <w:sz w:val="24"/>
                <w:highlight w:val="none"/>
                <w:lang w:val="en-US"/>
              </w:rPr>
            </w:pPr>
            <w:r>
              <w:rPr>
                <w:rFonts w:hint="eastAsia" w:ascii="宋体" w:hAnsi="宋体"/>
                <w:color w:val="auto"/>
                <w:sz w:val="24"/>
                <w:highlight w:val="none"/>
                <w:lang w:val="en-US" w:eastAsia="zh-CN"/>
              </w:rPr>
              <w:t>17</w:t>
            </w:r>
            <w:r>
              <w:rPr>
                <w:rFonts w:hint="eastAsia" w:ascii="宋体" w:hAnsi="宋体"/>
                <w:color w:val="auto"/>
                <w:sz w:val="24"/>
                <w:highlight w:val="none"/>
              </w:rPr>
              <w:t>:</w:t>
            </w:r>
            <w:r>
              <w:rPr>
                <w:rFonts w:hint="eastAsia" w:ascii="宋体" w:hAnsi="宋体"/>
                <w:color w:val="auto"/>
                <w:sz w:val="24"/>
                <w:highlight w:val="none"/>
                <w:lang w:val="en-US" w:eastAsia="zh-CN"/>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46" w:hRule="atLeast"/>
          <w:tblCellSpacing w:w="0" w:type="dxa"/>
          <w:jc w:val="center"/>
        </w:trPr>
        <w:tc>
          <w:tcPr>
            <w:tcW w:w="2119" w:type="dxa"/>
            <w:noWrap w:val="0"/>
            <w:vAlign w:val="center"/>
          </w:tcPr>
          <w:p>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递交</w:t>
            </w:r>
            <w:r>
              <w:rPr>
                <w:rFonts w:hint="eastAsia" w:ascii="宋体" w:hAnsi="宋体" w:cs="宋体"/>
                <w:color w:val="auto"/>
                <w:kern w:val="0"/>
                <w:sz w:val="24"/>
                <w:lang w:eastAsia="zh-CN"/>
              </w:rPr>
              <w:t>报价</w:t>
            </w:r>
            <w:r>
              <w:rPr>
                <w:rFonts w:hint="eastAsia" w:ascii="宋体" w:hAnsi="宋体" w:cs="宋体"/>
                <w:color w:val="auto"/>
                <w:kern w:val="0"/>
                <w:sz w:val="24"/>
              </w:rPr>
              <w:t>文件</w:t>
            </w:r>
          </w:p>
          <w:p>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rPr>
              <w:t>截止时间</w:t>
            </w:r>
          </w:p>
        </w:tc>
        <w:tc>
          <w:tcPr>
            <w:tcW w:w="6872" w:type="dxa"/>
            <w:gridSpan w:val="3"/>
            <w:noWrap w:val="0"/>
            <w:vAlign w:val="center"/>
          </w:tcPr>
          <w:p>
            <w:pPr>
              <w:widowControl/>
              <w:spacing w:before="75" w:line="300" w:lineRule="atLeast"/>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202</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eastAsia="zh-CN"/>
              </w:rPr>
              <w:t>年</w:t>
            </w:r>
            <w:r>
              <w:rPr>
                <w:rFonts w:hint="eastAsia" w:ascii="宋体" w:hAnsi="宋体"/>
                <w:color w:val="auto"/>
                <w:sz w:val="24"/>
                <w:highlight w:val="none"/>
                <w:u w:val="single"/>
                <w:lang w:val="en-US" w:eastAsia="zh-CN"/>
              </w:rPr>
              <w:t xml:space="preserve"> 12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25 </w:t>
            </w:r>
            <w:r>
              <w:rPr>
                <w:rFonts w:hint="eastAsia" w:ascii="宋体" w:hAnsi="宋体"/>
                <w:color w:val="auto"/>
                <w:sz w:val="24"/>
                <w:highlight w:val="none"/>
              </w:rPr>
              <w:t>日</w:t>
            </w:r>
            <w:r>
              <w:rPr>
                <w:rFonts w:hint="eastAsia" w:ascii="宋体" w:hAnsi="宋体"/>
                <w:color w:val="auto"/>
                <w:sz w:val="24"/>
                <w:highlight w:val="none"/>
                <w:lang w:val="en-US" w:eastAsia="zh-CN"/>
              </w:rPr>
              <w:t>15</w:t>
            </w:r>
            <w:r>
              <w:rPr>
                <w:rFonts w:hint="eastAsia" w:ascii="宋体" w:hAnsi="宋体"/>
                <w:color w:val="auto"/>
                <w:sz w:val="24"/>
                <w:highlight w:val="none"/>
              </w:rPr>
              <w:t>:</w:t>
            </w:r>
            <w:r>
              <w:rPr>
                <w:rFonts w:hint="eastAsia" w:ascii="宋体" w:hAnsi="宋体"/>
                <w:color w:val="auto"/>
                <w:sz w:val="24"/>
                <w:highlight w:val="none"/>
                <w:lang w:val="en-US" w:eastAsia="zh-CN"/>
              </w:rPr>
              <w:t>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atLeast"/>
          <w:tblCellSpacing w:w="0" w:type="dxa"/>
          <w:jc w:val="center"/>
        </w:trPr>
        <w:tc>
          <w:tcPr>
            <w:tcW w:w="2119" w:type="dxa"/>
            <w:noWrap w:val="0"/>
            <w:vAlign w:val="center"/>
          </w:tcPr>
          <w:p>
            <w:pPr>
              <w:widowControl/>
              <w:spacing w:before="75" w:line="300" w:lineRule="atLeast"/>
              <w:jc w:val="center"/>
              <w:rPr>
                <w:rFonts w:ascii="宋体" w:hAnsi="宋体" w:cs="宋体"/>
                <w:color w:val="auto"/>
                <w:kern w:val="0"/>
                <w:sz w:val="24"/>
              </w:rPr>
            </w:pPr>
            <w:r>
              <w:rPr>
                <w:rFonts w:hint="eastAsia" w:ascii="宋体" w:hAnsi="宋体" w:cs="宋体"/>
                <w:color w:val="auto"/>
                <w:kern w:val="0"/>
                <w:sz w:val="24"/>
                <w:lang w:eastAsia="zh-CN"/>
              </w:rPr>
              <w:t>递交或邮寄</w:t>
            </w:r>
            <w:r>
              <w:rPr>
                <w:rFonts w:hint="eastAsia" w:ascii="宋体" w:hAnsi="宋体" w:cs="宋体"/>
                <w:color w:val="auto"/>
                <w:kern w:val="0"/>
                <w:sz w:val="24"/>
              </w:rPr>
              <w:t>地点</w:t>
            </w:r>
          </w:p>
        </w:tc>
        <w:tc>
          <w:tcPr>
            <w:tcW w:w="6872" w:type="dxa"/>
            <w:gridSpan w:val="3"/>
            <w:noWrap w:val="0"/>
            <w:vAlign w:val="center"/>
          </w:tcPr>
          <w:p>
            <w:pPr>
              <w:spacing w:line="440" w:lineRule="exact"/>
              <w:jc w:val="center"/>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eastAsia="zh-CN"/>
              </w:rPr>
              <w:t>惠州市惠沙堤1号明辉楼四楼惠州市市政工程有限公司</w:t>
            </w:r>
            <w:r>
              <w:rPr>
                <w:rFonts w:hint="eastAsia" w:ascii="宋体" w:hAnsi="宋体" w:cs="宋体"/>
                <w:b w:val="0"/>
                <w:bCs w:val="0"/>
                <w:color w:val="auto"/>
                <w:sz w:val="24"/>
                <w:szCs w:val="24"/>
                <w:lang w:val="en-US" w:eastAsia="zh-CN"/>
              </w:rPr>
              <w:t>拓展部</w:t>
            </w:r>
          </w:p>
          <w:p>
            <w:pPr>
              <w:pStyle w:val="4"/>
              <w:ind w:left="0" w:leftChars="0" w:firstLine="0" w:firstLineChars="0"/>
              <w:jc w:val="center"/>
              <w:rPr>
                <w:rFonts w:hint="default" w:eastAsia="宋体"/>
                <w:color w:val="auto"/>
                <w:lang w:val="en-US" w:eastAsia="zh-CN"/>
              </w:rPr>
            </w:pPr>
            <w:r>
              <w:rPr>
                <w:rFonts w:hint="eastAsia" w:ascii="宋体" w:hAnsi="宋体" w:eastAsia="宋体" w:cs="宋体"/>
                <w:b w:val="0"/>
                <w:bCs w:val="0"/>
                <w:color w:val="auto"/>
                <w:kern w:val="0"/>
                <w:sz w:val="24"/>
                <w:szCs w:val="24"/>
              </w:rPr>
              <w:t>联系人：</w:t>
            </w:r>
            <w:r>
              <w:rPr>
                <w:rFonts w:hint="eastAsia" w:ascii="宋体" w:hAnsi="宋体" w:cs="宋体"/>
                <w:b w:val="0"/>
                <w:bCs w:val="0"/>
                <w:color w:val="auto"/>
                <w:kern w:val="0"/>
                <w:sz w:val="24"/>
                <w:szCs w:val="24"/>
                <w:lang w:val="en-US" w:eastAsia="zh-CN"/>
              </w:rPr>
              <w:t>黄工</w:t>
            </w: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lang w:val="en-US" w:eastAsia="zh-CN"/>
              </w:rPr>
              <w:t xml:space="preserve"> </w:t>
            </w:r>
            <w:r>
              <w:rPr>
                <w:rFonts w:hint="eastAsia" w:ascii="宋体" w:hAnsi="宋体" w:eastAsia="宋体" w:cs="宋体"/>
                <w:b w:val="0"/>
                <w:bCs w:val="0"/>
                <w:color w:val="auto"/>
                <w:kern w:val="0"/>
                <w:sz w:val="24"/>
                <w:szCs w:val="24"/>
              </w:rPr>
              <w:t>联系电话</w:t>
            </w:r>
            <w:r>
              <w:rPr>
                <w:rFonts w:hint="eastAsia" w:ascii="宋体" w:hAnsi="宋体" w:eastAsia="宋体" w:cs="宋体"/>
                <w:b w:val="0"/>
                <w:bCs w:val="0"/>
                <w:color w:val="auto"/>
                <w:sz w:val="24"/>
                <w:szCs w:val="24"/>
              </w:rPr>
              <w:t>：0752-2696888</w:t>
            </w:r>
            <w:r>
              <w:rPr>
                <w:rFonts w:hint="eastAsia" w:ascii="宋体" w:hAnsi="宋体" w:cs="宋体"/>
                <w:b w:val="0"/>
                <w:bCs w:val="0"/>
                <w:color w:val="auto"/>
                <w:sz w:val="24"/>
                <w:szCs w:val="24"/>
                <w:lang w:val="en-US" w:eastAsia="zh-CN"/>
              </w:rPr>
              <w:t>/13829915100</w:t>
            </w:r>
          </w:p>
        </w:tc>
      </w:tr>
    </w:tbl>
    <w:p>
      <w:pPr>
        <w:pStyle w:val="4"/>
        <w:rPr>
          <w:rFonts w:hint="eastAsia" w:ascii="宋体" w:hAnsi="宋体" w:eastAsia="宋体" w:cs="宋体"/>
          <w:b/>
          <w:color w:val="auto"/>
          <w:kern w:val="0"/>
          <w:sz w:val="28"/>
          <w:szCs w:val="28"/>
          <w:highlight w:val="none"/>
        </w:rPr>
      </w:pPr>
      <w:r>
        <w:rPr>
          <w:rFonts w:ascii="宋体" w:hAnsi="宋体"/>
        </w:rPr>
        <w:br w:type="page"/>
      </w:r>
    </w:p>
    <w:p>
      <w:pPr>
        <w:pageBreakBefore/>
        <w:numPr>
          <w:ilvl w:val="0"/>
          <w:numId w:val="1"/>
        </w:numPr>
        <w:shd w:val="clear"/>
        <w:snapToGrid w:val="0"/>
        <w:spacing w:line="360" w:lineRule="auto"/>
        <w:jc w:val="center"/>
        <w:outlineLvl w:val="0"/>
        <w:rPr>
          <w:rFonts w:hint="eastAsia" w:cs="宋体"/>
          <w:b/>
          <w:color w:val="auto"/>
          <w:sz w:val="28"/>
          <w:szCs w:val="28"/>
          <w:highlight w:val="none"/>
        </w:rPr>
      </w:pPr>
      <w:bookmarkStart w:id="37" w:name="_Toc418438844"/>
      <w:bookmarkStart w:id="38" w:name="_Toc486861315"/>
      <w:bookmarkStart w:id="39" w:name="_Toc17399"/>
      <w:bookmarkStart w:id="40" w:name="_Toc27148"/>
      <w:bookmarkStart w:id="41" w:name="_Toc15218"/>
      <w:bookmarkStart w:id="42" w:name="_Toc418370466"/>
      <w:bookmarkStart w:id="43" w:name="_Toc6866"/>
      <w:bookmarkStart w:id="44" w:name="_Toc13280"/>
      <w:bookmarkStart w:id="45" w:name="_Toc30039"/>
      <w:r>
        <w:rPr>
          <w:rFonts w:hint="eastAsia" w:cs="宋体"/>
          <w:b/>
          <w:color w:val="auto"/>
          <w:sz w:val="28"/>
          <w:szCs w:val="28"/>
          <w:highlight w:val="none"/>
        </w:rPr>
        <w:t xml:space="preserve"> </w:t>
      </w:r>
      <w:bookmarkEnd w:id="37"/>
      <w:bookmarkEnd w:id="38"/>
      <w:bookmarkEnd w:id="39"/>
      <w:bookmarkEnd w:id="40"/>
      <w:bookmarkEnd w:id="41"/>
      <w:bookmarkEnd w:id="42"/>
      <w:r>
        <w:rPr>
          <w:rFonts w:hint="eastAsia" w:cs="宋体"/>
          <w:b/>
          <w:color w:val="auto"/>
          <w:sz w:val="28"/>
          <w:szCs w:val="28"/>
          <w:highlight w:val="none"/>
        </w:rPr>
        <w:t>用户需求书</w:t>
      </w:r>
      <w:bookmarkEnd w:id="43"/>
      <w:bookmarkEnd w:id="44"/>
      <w:bookmarkEnd w:id="45"/>
    </w:p>
    <w:p>
      <w:pPr>
        <w:keepNext w:val="0"/>
        <w:keepLines w:val="0"/>
        <w:pageBreakBefore w:val="0"/>
        <w:shd w:val="clear"/>
        <w:tabs>
          <w:tab w:val="left" w:pos="9660"/>
        </w:tabs>
        <w:kinsoku/>
        <w:wordWrap/>
        <w:overflowPunct/>
        <w:topLinePunct/>
        <w:autoSpaceDE/>
        <w:autoSpaceDN/>
        <w:bidi w:val="0"/>
        <w:adjustRightInd/>
        <w:snapToGrid/>
        <w:spacing w:line="520" w:lineRule="exact"/>
        <w:textAlignment w:val="auto"/>
        <w:rPr>
          <w:rFonts w:hint="eastAsia" w:ascii="宋体" w:hAnsi="宋体" w:eastAsia="宋体" w:cs="宋体"/>
          <w:b/>
          <w:bCs/>
          <w:color w:val="auto"/>
          <w:kern w:val="0"/>
          <w:sz w:val="24"/>
          <w:szCs w:val="24"/>
          <w:highlight w:val="none"/>
          <w:lang w:val="en-US" w:eastAsia="zh-CN"/>
        </w:rPr>
      </w:pPr>
      <w:bookmarkStart w:id="46" w:name="_Toc457815846"/>
      <w:bookmarkStart w:id="47" w:name="_Toc457982243"/>
      <w:r>
        <w:rPr>
          <w:rFonts w:hint="eastAsia" w:ascii="宋体" w:hAnsi="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lang w:val="en-US" w:eastAsia="zh-CN"/>
        </w:rPr>
        <w:t>项目概况</w:t>
      </w:r>
    </w:p>
    <w:p>
      <w:pPr>
        <w:keepNext w:val="0"/>
        <w:keepLines w:val="0"/>
        <w:pageBreakBefore w:val="0"/>
        <w:kinsoku/>
        <w:wordWrap/>
        <w:overflowPunct/>
        <w:autoSpaceDE/>
        <w:autoSpaceDN/>
        <w:bidi w:val="0"/>
        <w:adjustRightInd/>
        <w:snapToGrid/>
        <w:spacing w:line="520" w:lineRule="exact"/>
        <w:ind w:firstLine="480" w:firstLineChars="200"/>
        <w:rPr>
          <w:rFonts w:hint="eastAsia" w:ascii="宋体" w:hAnsi="宋体" w:eastAsia="宋体" w:cs="宋体"/>
          <w:sz w:val="24"/>
          <w:szCs w:val="24"/>
          <w:u w:val="single"/>
          <w:lang w:val="en-US" w:eastAsia="zh-CN"/>
        </w:rPr>
      </w:pPr>
      <w:r>
        <w:rPr>
          <w:rFonts w:hint="eastAsia" w:ascii="宋体" w:hAnsi="宋体" w:cs="宋体"/>
          <w:color w:val="auto"/>
          <w:kern w:val="0"/>
          <w:sz w:val="24"/>
          <w:szCs w:val="24"/>
          <w:highlight w:val="none"/>
          <w:lang w:val="en-US" w:eastAsia="zh-CN"/>
        </w:rPr>
        <w:t>1.1</w:t>
      </w:r>
      <w:r>
        <w:rPr>
          <w:rFonts w:hint="eastAsia" w:ascii="宋体" w:hAnsi="宋体" w:eastAsia="宋体" w:cs="宋体"/>
          <w:color w:val="auto"/>
          <w:kern w:val="0"/>
          <w:sz w:val="24"/>
          <w:szCs w:val="24"/>
          <w:highlight w:val="none"/>
          <w:lang w:val="en-US" w:eastAsia="zh-CN"/>
        </w:rPr>
        <w:t>项目名称：</w:t>
      </w:r>
      <w:r>
        <w:rPr>
          <w:rFonts w:hint="eastAsia" w:ascii="宋体" w:hAnsi="宋体" w:cs="宋体"/>
          <w:sz w:val="24"/>
          <w:szCs w:val="24"/>
          <w:u w:val="single"/>
          <w:lang w:val="en-US" w:eastAsia="zh-CN"/>
        </w:rPr>
        <w:t>移动式环保沥青再生机供应商选取</w:t>
      </w:r>
      <w:r>
        <w:rPr>
          <w:rFonts w:hint="eastAsia" w:ascii="宋体" w:hAnsi="宋体" w:eastAsia="宋体" w:cs="宋体"/>
          <w:sz w:val="24"/>
          <w:szCs w:val="24"/>
          <w:u w:val="single"/>
          <w:lang w:val="en-US" w:eastAsia="zh-CN"/>
        </w:rPr>
        <w:t>。</w:t>
      </w:r>
    </w:p>
    <w:p>
      <w:pPr>
        <w:keepNext w:val="0"/>
        <w:keepLines w:val="0"/>
        <w:pageBreakBefore w:val="0"/>
        <w:shd w:val="clear"/>
        <w:tabs>
          <w:tab w:val="left" w:pos="9660"/>
        </w:tabs>
        <w:kinsoku/>
        <w:wordWrap/>
        <w:overflowPunct/>
        <w:topLinePunct/>
        <w:autoSpaceDE/>
        <w:autoSpaceDN/>
        <w:bidi w:val="0"/>
        <w:adjustRightInd/>
        <w:snapToGrid/>
        <w:spacing w:line="520" w:lineRule="exact"/>
        <w:ind w:firstLine="480" w:firstLineChars="200"/>
        <w:textAlignment w:val="auto"/>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1.2</w:t>
      </w:r>
      <w:r>
        <w:rPr>
          <w:rFonts w:hint="eastAsia" w:ascii="宋体" w:hAnsi="宋体" w:eastAsia="宋体" w:cs="宋体"/>
          <w:color w:val="auto"/>
          <w:kern w:val="0"/>
          <w:sz w:val="24"/>
          <w:szCs w:val="24"/>
          <w:highlight w:val="none"/>
          <w:lang w:val="en-US" w:eastAsia="zh-CN"/>
        </w:rPr>
        <w:t>采购</w:t>
      </w:r>
      <w:r>
        <w:rPr>
          <w:rFonts w:hint="eastAsia" w:ascii="宋体" w:hAnsi="宋体" w:cs="宋体"/>
          <w:color w:val="auto"/>
          <w:kern w:val="0"/>
          <w:sz w:val="24"/>
          <w:szCs w:val="24"/>
          <w:highlight w:val="none"/>
          <w:lang w:val="en-US" w:eastAsia="zh-CN"/>
        </w:rPr>
        <w:t>服务</w:t>
      </w:r>
      <w:r>
        <w:rPr>
          <w:rFonts w:hint="eastAsia" w:ascii="宋体" w:hAnsi="宋体" w:eastAsia="宋体" w:cs="宋体"/>
          <w:color w:val="auto"/>
          <w:kern w:val="0"/>
          <w:sz w:val="24"/>
          <w:szCs w:val="24"/>
          <w:highlight w:val="none"/>
          <w:lang w:val="en-US" w:eastAsia="zh-CN"/>
        </w:rPr>
        <w:t>标的：</w:t>
      </w:r>
      <w:r>
        <w:rPr>
          <w:rFonts w:hint="eastAsia" w:ascii="宋体" w:hAnsi="宋体" w:cs="宋体"/>
          <w:color w:val="auto"/>
          <w:kern w:val="0"/>
          <w:sz w:val="24"/>
          <w:szCs w:val="24"/>
          <w:highlight w:val="none"/>
          <w:lang w:val="en-US" w:eastAsia="zh-CN"/>
        </w:rPr>
        <w:t>本次移动式环保沥青再生机供应商选取活动，将采用低价优先法进行评选。在满足采购要求的前提下，</w:t>
      </w:r>
      <w:r>
        <w:rPr>
          <w:rFonts w:hint="eastAsia" w:ascii="宋体" w:hAnsi="宋体" w:cs="宋体"/>
          <w:b/>
          <w:bCs/>
          <w:color w:val="auto"/>
          <w:kern w:val="0"/>
          <w:sz w:val="24"/>
          <w:szCs w:val="24"/>
          <w:highlight w:val="none"/>
          <w:lang w:val="en-US" w:eastAsia="zh-CN"/>
        </w:rPr>
        <w:t>投标总价最低</w:t>
      </w:r>
      <w:r>
        <w:rPr>
          <w:rFonts w:hint="eastAsia" w:ascii="宋体" w:hAnsi="宋体" w:cs="宋体"/>
          <w:color w:val="auto"/>
          <w:kern w:val="0"/>
          <w:sz w:val="24"/>
          <w:szCs w:val="24"/>
          <w:highlight w:val="none"/>
          <w:lang w:val="en-US" w:eastAsia="zh-CN"/>
        </w:rPr>
        <w:t>的供应商将获得中标资格。</w:t>
      </w:r>
    </w:p>
    <w:p>
      <w:pPr>
        <w:keepNext w:val="0"/>
        <w:keepLines w:val="0"/>
        <w:pageBreakBefore w:val="0"/>
        <w:widowControl w:val="0"/>
        <w:shd w:val="clear"/>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技术</w:t>
      </w:r>
      <w:r>
        <w:rPr>
          <w:rFonts w:hint="eastAsia" w:ascii="宋体" w:hAnsi="宋体" w:eastAsia="宋体" w:cs="宋体"/>
          <w:b/>
          <w:bCs/>
          <w:color w:val="auto"/>
          <w:sz w:val="24"/>
          <w:szCs w:val="24"/>
          <w:highlight w:val="none"/>
          <w:lang w:eastAsia="zh-CN"/>
        </w:rPr>
        <w:t>商务</w:t>
      </w:r>
      <w:r>
        <w:rPr>
          <w:rFonts w:hint="eastAsia" w:ascii="宋体" w:hAnsi="宋体" w:eastAsia="宋体" w:cs="宋体"/>
          <w:b/>
          <w:bCs/>
          <w:color w:val="auto"/>
          <w:sz w:val="24"/>
          <w:szCs w:val="24"/>
          <w:highlight w:val="none"/>
        </w:rPr>
        <w:t>要求</w:t>
      </w:r>
    </w:p>
    <w:p>
      <w:pPr>
        <w:keepNext w:val="0"/>
        <w:keepLines w:val="0"/>
        <w:widowControl/>
        <w:numPr>
          <w:numId w:val="0"/>
        </w:numPr>
        <w:suppressLineNumbers w:val="0"/>
        <w:pBdr>
          <w:top w:val="none" w:color="auto" w:sz="0" w:space="0"/>
          <w:bottom w:val="none" w:color="auto" w:sz="0" w:space="0"/>
          <w:right w:val="none" w:color="auto" w:sz="0" w:space="0"/>
        </w:pBdr>
        <w:spacing w:before="0" w:beforeAutospacing="1" w:after="0" w:afterAutospacing="1" w:line="390" w:lineRule="atLeast"/>
        <w:ind w:right="0" w:rightChars="0" w:firstLine="480" w:firstLineChars="200"/>
        <w:rPr>
          <w:rFonts w:hint="default" w:ascii="仿宋_GB2312" w:hAnsi="Times New Roman" w:eastAsia="宋体" w:cs="Times New Roman"/>
          <w:b w:val="0"/>
          <w:bCs w:val="0"/>
          <w:color w:val="auto"/>
          <w:kern w:val="2"/>
          <w:sz w:val="24"/>
          <w:szCs w:val="24"/>
          <w:u w:val="none"/>
          <w:shd w:val="clear"/>
          <w:lang w:val="en-US" w:eastAsia="zh-CN" w:bidi="ar-SA"/>
        </w:rPr>
      </w:pPr>
      <w:r>
        <w:rPr>
          <w:rFonts w:hint="eastAsia" w:cs="宋体"/>
          <w:color w:val="000000"/>
          <w:spacing w:val="0"/>
          <w:w w:val="100"/>
          <w:position w:val="0"/>
          <w:sz w:val="24"/>
          <w:szCs w:val="24"/>
          <w:lang w:val="en-US" w:eastAsia="zh-CN"/>
        </w:rPr>
        <w:t>2.1服务内容：</w:t>
      </w:r>
      <w:r>
        <w:rPr>
          <w:rFonts w:hint="default" w:ascii="宋体" w:hAnsi="宋体" w:eastAsia="宋体" w:cs="宋体"/>
          <w:color w:val="auto"/>
          <w:kern w:val="0"/>
          <w:sz w:val="24"/>
          <w:szCs w:val="24"/>
          <w:highlight w:val="none"/>
          <w:lang w:val="en-US" w:eastAsia="zh-CN" w:bidi="ar-SA"/>
        </w:rPr>
        <w:t>‌前期技术咨询</w:t>
      </w:r>
      <w:r>
        <w:rPr>
          <w:rFonts w:hint="eastAsia" w:ascii="宋体" w:hAnsi="宋体" w:eastAsia="宋体" w:cs="宋体"/>
          <w:color w:val="auto"/>
          <w:kern w:val="0"/>
          <w:sz w:val="24"/>
          <w:szCs w:val="24"/>
          <w:highlight w:val="none"/>
          <w:lang w:val="en-US" w:eastAsia="zh-CN" w:bidi="ar-SA"/>
        </w:rPr>
        <w:t>，</w:t>
      </w:r>
      <w:r>
        <w:rPr>
          <w:rFonts w:hint="default" w:ascii="宋体" w:hAnsi="宋体" w:eastAsia="宋体" w:cs="宋体"/>
          <w:color w:val="auto"/>
          <w:kern w:val="0"/>
          <w:sz w:val="24"/>
          <w:szCs w:val="24"/>
          <w:highlight w:val="none"/>
          <w:lang w:val="en-US" w:eastAsia="zh-CN" w:bidi="ar-SA"/>
        </w:rPr>
        <w:t>‌设备选型建议</w:t>
      </w:r>
      <w:r>
        <w:rPr>
          <w:rFonts w:hint="eastAsia" w:ascii="宋体" w:hAnsi="宋体" w:eastAsia="宋体" w:cs="宋体"/>
          <w:color w:val="auto"/>
          <w:kern w:val="0"/>
          <w:sz w:val="24"/>
          <w:szCs w:val="24"/>
          <w:highlight w:val="none"/>
          <w:lang w:val="en-US" w:eastAsia="zh-CN" w:bidi="ar-SA"/>
        </w:rPr>
        <w:t>，</w:t>
      </w:r>
      <w:r>
        <w:rPr>
          <w:rFonts w:hint="default" w:ascii="宋体" w:hAnsi="宋体" w:eastAsia="宋体" w:cs="宋体"/>
          <w:color w:val="auto"/>
          <w:kern w:val="0"/>
          <w:sz w:val="24"/>
          <w:szCs w:val="24"/>
          <w:highlight w:val="none"/>
          <w:lang w:val="en-US" w:eastAsia="zh-CN" w:bidi="ar-SA"/>
        </w:rPr>
        <w:t>‌采购过程中的技术支持</w:t>
      </w:r>
      <w:r>
        <w:rPr>
          <w:rFonts w:hint="eastAsia" w:ascii="宋体" w:hAnsi="宋体" w:eastAsia="宋体" w:cs="宋体"/>
          <w:color w:val="auto"/>
          <w:kern w:val="0"/>
          <w:sz w:val="24"/>
          <w:szCs w:val="24"/>
          <w:highlight w:val="none"/>
          <w:lang w:val="en-US" w:eastAsia="zh-CN" w:bidi="ar-SA"/>
        </w:rPr>
        <w:t>，</w:t>
      </w:r>
      <w:r>
        <w:rPr>
          <w:rFonts w:hint="default" w:ascii="宋体" w:hAnsi="宋体" w:eastAsia="宋体" w:cs="宋体"/>
          <w:color w:val="auto"/>
          <w:kern w:val="0"/>
          <w:sz w:val="24"/>
          <w:szCs w:val="24"/>
          <w:highlight w:val="none"/>
          <w:lang w:val="en-US" w:eastAsia="zh-CN" w:bidi="ar-SA"/>
        </w:rPr>
        <w:t>‌安装调试服务</w:t>
      </w:r>
      <w:r>
        <w:rPr>
          <w:rFonts w:hint="eastAsia" w:ascii="宋体" w:hAnsi="宋体" w:eastAsia="宋体" w:cs="宋体"/>
          <w:color w:val="auto"/>
          <w:kern w:val="0"/>
          <w:sz w:val="24"/>
          <w:szCs w:val="24"/>
          <w:highlight w:val="none"/>
          <w:lang w:val="en-US" w:eastAsia="zh-CN" w:bidi="ar-SA"/>
        </w:rPr>
        <w:t>，</w:t>
      </w:r>
      <w:r>
        <w:rPr>
          <w:rFonts w:hint="default" w:ascii="宋体" w:hAnsi="宋体" w:eastAsia="宋体" w:cs="宋体"/>
          <w:color w:val="auto"/>
          <w:kern w:val="0"/>
          <w:sz w:val="24"/>
          <w:szCs w:val="24"/>
          <w:highlight w:val="none"/>
          <w:lang w:val="en-US" w:eastAsia="zh-CN" w:bidi="ar-SA"/>
        </w:rPr>
        <w:t>‌技术培训</w:t>
      </w:r>
      <w:r>
        <w:rPr>
          <w:rFonts w:hint="eastAsia" w:ascii="宋体" w:hAnsi="宋体" w:eastAsia="宋体" w:cs="宋体"/>
          <w:color w:val="auto"/>
          <w:kern w:val="0"/>
          <w:sz w:val="24"/>
          <w:szCs w:val="24"/>
          <w:highlight w:val="none"/>
          <w:lang w:val="en-US" w:eastAsia="zh-CN" w:bidi="ar-SA"/>
        </w:rPr>
        <w:t>，</w:t>
      </w:r>
      <w:r>
        <w:rPr>
          <w:rFonts w:hint="default" w:ascii="宋体" w:hAnsi="宋体" w:eastAsia="宋体" w:cs="宋体"/>
          <w:color w:val="auto"/>
          <w:kern w:val="0"/>
          <w:sz w:val="24"/>
          <w:szCs w:val="24"/>
          <w:highlight w:val="none"/>
          <w:lang w:val="en-US" w:eastAsia="zh-CN" w:bidi="ar-SA"/>
        </w:rPr>
        <w:t>‌后期维修保障</w:t>
      </w:r>
      <w:r>
        <w:rPr>
          <w:rFonts w:hint="eastAsia" w:ascii="宋体" w:hAnsi="宋体" w:eastAsia="宋体" w:cs="宋体"/>
          <w:color w:val="auto"/>
          <w:kern w:val="0"/>
          <w:sz w:val="24"/>
          <w:szCs w:val="24"/>
          <w:highlight w:val="none"/>
          <w:lang w:val="en-US" w:eastAsia="zh-CN" w:bidi="ar-SA"/>
        </w:rPr>
        <w:t>，</w:t>
      </w:r>
      <w:r>
        <w:rPr>
          <w:rFonts w:hint="default" w:ascii="宋体" w:hAnsi="宋体" w:eastAsia="宋体" w:cs="宋体"/>
          <w:color w:val="auto"/>
          <w:kern w:val="0"/>
          <w:sz w:val="24"/>
          <w:szCs w:val="24"/>
          <w:highlight w:val="none"/>
          <w:lang w:val="en-US" w:eastAsia="zh-CN" w:bidi="ar-SA"/>
        </w:rPr>
        <w:t>‌伴随服务</w:t>
      </w:r>
      <w:r>
        <w:rPr>
          <w:rFonts w:hint="eastAsia" w:cs="仿宋"/>
          <w:color w:val="auto"/>
          <w:sz w:val="24"/>
          <w:highlight w:val="none"/>
          <w:u w:val="none"/>
          <w:lang w:val="en-US" w:eastAsia="zh-CN"/>
        </w:rPr>
        <w:t>。</w:t>
      </w:r>
    </w:p>
    <w:p>
      <w:pPr>
        <w:pStyle w:val="31"/>
        <w:keepNext w:val="0"/>
        <w:keepLines w:val="0"/>
        <w:pageBreakBefore w:val="0"/>
        <w:widowControl w:val="0"/>
        <w:shd w:val="clear" w:color="auto" w:fill="auto"/>
        <w:tabs>
          <w:tab w:val="left" w:pos="1276"/>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default" w:ascii="宋体" w:hAnsi="宋体" w:eastAsia="宋体"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2</w:t>
      </w:r>
      <w:r>
        <w:rPr>
          <w:rFonts w:hint="eastAsia" w:ascii="宋体" w:hAnsi="宋体" w:eastAsia="宋体" w:cs="宋体"/>
          <w:color w:val="000000"/>
          <w:spacing w:val="0"/>
          <w:w w:val="100"/>
          <w:position w:val="0"/>
          <w:sz w:val="24"/>
          <w:szCs w:val="24"/>
          <w:lang w:val="en-US" w:eastAsia="zh-CN"/>
        </w:rPr>
        <w:t>.</w:t>
      </w:r>
      <w:r>
        <w:rPr>
          <w:rFonts w:hint="eastAsia" w:cs="宋体"/>
          <w:color w:val="000000"/>
          <w:spacing w:val="0"/>
          <w:w w:val="100"/>
          <w:position w:val="0"/>
          <w:sz w:val="24"/>
          <w:szCs w:val="24"/>
          <w:lang w:val="en-US" w:eastAsia="zh-CN"/>
        </w:rPr>
        <w:t>2工程</w:t>
      </w:r>
      <w:r>
        <w:rPr>
          <w:rFonts w:hint="eastAsia" w:ascii="宋体" w:hAnsi="宋体" w:eastAsia="宋体" w:cs="宋体"/>
          <w:color w:val="000000"/>
          <w:spacing w:val="0"/>
          <w:w w:val="100"/>
          <w:position w:val="0"/>
          <w:sz w:val="24"/>
          <w:szCs w:val="24"/>
          <w:lang w:val="en-US" w:eastAsia="zh-CN"/>
        </w:rPr>
        <w:t>地点：</w:t>
      </w:r>
      <w:r>
        <w:rPr>
          <w:rFonts w:hint="eastAsia" w:cs="Times New Roman"/>
          <w:color w:val="auto"/>
          <w:sz w:val="24"/>
          <w:lang w:val="en-US" w:eastAsia="zh-CN"/>
        </w:rPr>
        <w:t>惠州市惠城区江北三新六村市政道路维修处。</w:t>
      </w:r>
    </w:p>
    <w:p>
      <w:pPr>
        <w:pStyle w:val="31"/>
        <w:keepNext w:val="0"/>
        <w:keepLines w:val="0"/>
        <w:pageBreakBefore w:val="0"/>
        <w:widowControl w:val="0"/>
        <w:shd w:val="clear" w:color="auto" w:fill="auto"/>
        <w:tabs>
          <w:tab w:val="left" w:pos="1276"/>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eastAsia" w:ascii="宋体" w:hAnsi="宋体" w:eastAsia="宋体"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2</w:t>
      </w:r>
      <w:r>
        <w:rPr>
          <w:rFonts w:hint="eastAsia" w:ascii="宋体" w:hAnsi="宋体" w:eastAsia="宋体" w:cs="宋体"/>
          <w:color w:val="000000"/>
          <w:spacing w:val="0"/>
          <w:w w:val="100"/>
          <w:position w:val="0"/>
          <w:sz w:val="24"/>
          <w:szCs w:val="24"/>
          <w:lang w:val="en-US" w:eastAsia="zh-CN"/>
        </w:rPr>
        <w:t>.</w:t>
      </w:r>
      <w:r>
        <w:rPr>
          <w:rFonts w:hint="eastAsia" w:cs="宋体"/>
          <w:color w:val="000000"/>
          <w:spacing w:val="0"/>
          <w:w w:val="100"/>
          <w:position w:val="0"/>
          <w:sz w:val="24"/>
          <w:szCs w:val="24"/>
          <w:lang w:val="en-US" w:eastAsia="zh-CN"/>
        </w:rPr>
        <w:t>3</w:t>
      </w:r>
      <w:r>
        <w:rPr>
          <w:rFonts w:hint="eastAsia" w:ascii="宋体" w:hAnsi="宋体" w:eastAsia="宋体" w:cs="宋体"/>
          <w:color w:val="000000"/>
          <w:spacing w:val="0"/>
          <w:w w:val="100"/>
          <w:position w:val="0"/>
          <w:sz w:val="24"/>
          <w:szCs w:val="24"/>
          <w:lang w:val="en-US" w:eastAsia="en-US"/>
        </w:rPr>
        <w:t>结算</w:t>
      </w:r>
      <w:r>
        <w:rPr>
          <w:rFonts w:hint="eastAsia" w:ascii="宋体" w:hAnsi="宋体" w:eastAsia="宋体" w:cs="宋体"/>
          <w:color w:val="000000"/>
          <w:spacing w:val="0"/>
          <w:w w:val="100"/>
          <w:position w:val="0"/>
          <w:sz w:val="24"/>
          <w:szCs w:val="24"/>
          <w:lang w:val="en-US" w:eastAsia="zh-CN"/>
        </w:rPr>
        <w:t>支付</w:t>
      </w:r>
      <w:r>
        <w:rPr>
          <w:rFonts w:hint="eastAsia" w:ascii="宋体" w:hAnsi="宋体" w:eastAsia="宋体" w:cs="宋体"/>
          <w:color w:val="000000"/>
          <w:spacing w:val="0"/>
          <w:w w:val="100"/>
          <w:position w:val="0"/>
          <w:sz w:val="24"/>
          <w:szCs w:val="24"/>
          <w:lang w:val="en-US" w:eastAsia="en-US"/>
        </w:rPr>
        <w:t>周期：</w:t>
      </w:r>
      <w:r>
        <w:rPr>
          <w:rFonts w:hint="eastAsia" w:cs="Times New Roman"/>
          <w:color w:val="auto"/>
          <w:sz w:val="24"/>
          <w:lang w:val="en-US" w:eastAsia="zh-CN"/>
        </w:rPr>
        <w:t>以合同签订为准</w:t>
      </w:r>
      <w:r>
        <w:rPr>
          <w:rFonts w:hint="eastAsia" w:ascii="宋体" w:hAnsi="宋体" w:eastAsia="宋体" w:cs="Times New Roman"/>
          <w:color w:val="auto"/>
          <w:sz w:val="24"/>
          <w:lang w:eastAsia="zh-CN"/>
        </w:rPr>
        <w:t>。</w:t>
      </w:r>
    </w:p>
    <w:p>
      <w:pPr>
        <w:keepNext w:val="0"/>
        <w:keepLines w:val="0"/>
        <w:pageBreakBefore w:val="0"/>
        <w:widowControl w:val="0"/>
        <w:shd w:val="clear"/>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3报价须知</w:t>
      </w:r>
    </w:p>
    <w:p>
      <w:pPr>
        <w:pStyle w:val="31"/>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default"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3.1质量要求：合格。</w:t>
      </w:r>
    </w:p>
    <w:p>
      <w:pPr>
        <w:pStyle w:val="31"/>
        <w:keepNext w:val="0"/>
        <w:keepLines w:val="0"/>
        <w:pageBreakBefore w:val="0"/>
        <w:widowControl w:val="0"/>
        <w:shd w:val="clear" w:color="auto" w:fill="auto"/>
        <w:tabs>
          <w:tab w:val="left" w:pos="10113"/>
        </w:tabs>
        <w:kinsoku/>
        <w:wordWrap/>
        <w:overflowPunct/>
        <w:topLinePunct w:val="0"/>
        <w:autoSpaceDE/>
        <w:autoSpaceDN/>
        <w:bidi w:val="0"/>
        <w:adjustRightInd/>
        <w:snapToGrid/>
        <w:spacing w:before="0" w:after="0" w:line="520" w:lineRule="exact"/>
        <w:ind w:left="0" w:leftChars="0" w:right="0" w:firstLine="480" w:firstLineChars="200"/>
        <w:jc w:val="both"/>
        <w:textAlignment w:val="auto"/>
        <w:rPr>
          <w:rFonts w:hint="eastAsia"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3.2</w:t>
      </w:r>
      <w:r>
        <w:rPr>
          <w:rFonts w:hint="eastAsia" w:ascii="宋体" w:hAnsi="宋体" w:eastAsia="宋体" w:cs="宋体"/>
          <w:color w:val="000000"/>
          <w:spacing w:val="0"/>
          <w:w w:val="100"/>
          <w:position w:val="0"/>
          <w:sz w:val="24"/>
          <w:szCs w:val="24"/>
          <w:lang w:val="en-US" w:eastAsia="zh-CN"/>
        </w:rPr>
        <w:t>报价要求</w:t>
      </w:r>
      <w:r>
        <w:rPr>
          <w:rFonts w:hint="eastAsia" w:cs="宋体"/>
          <w:color w:val="000000"/>
          <w:spacing w:val="0"/>
          <w:w w:val="100"/>
          <w:position w:val="0"/>
          <w:sz w:val="24"/>
          <w:szCs w:val="24"/>
          <w:lang w:val="en-US" w:eastAsia="zh-CN"/>
        </w:rPr>
        <w:t>：</w:t>
      </w:r>
    </w:p>
    <w:p>
      <w:pPr>
        <w:spacing w:line="360" w:lineRule="auto"/>
        <w:ind w:firstLine="480" w:firstLineChars="200"/>
        <w:jc w:val="left"/>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3</w:t>
      </w:r>
      <w:r>
        <w:rPr>
          <w:rFonts w:hint="eastAsia" w:ascii="宋体" w:hAnsi="宋体" w:eastAsia="宋体" w:cs="Times New Roman"/>
          <w:sz w:val="24"/>
          <w:highlight w:val="none"/>
        </w:rPr>
        <w:t>.</w:t>
      </w:r>
      <w:r>
        <w:rPr>
          <w:rFonts w:hint="eastAsia" w:ascii="宋体" w:hAnsi="宋体" w:eastAsia="宋体" w:cs="Times New Roman"/>
          <w:sz w:val="24"/>
          <w:highlight w:val="none"/>
          <w:lang w:val="en-US" w:eastAsia="zh-CN"/>
        </w:rPr>
        <w:t>2.1</w:t>
      </w:r>
      <w:r>
        <w:rPr>
          <w:rFonts w:hint="eastAsia" w:ascii="宋体" w:hAnsi="宋体" w:eastAsia="宋体" w:cs="Times New Roman"/>
          <w:sz w:val="24"/>
          <w:highlight w:val="none"/>
        </w:rPr>
        <w:t>投标报价须按交钥匙采购原则以人民币报价。包括整机、随机附件（外购件、工具与资料）、设备外包装、装车和运输、辅助设备的设计、制造、运输、安装、调试和试运行、保险（从设备在厂家装车开始到到达交货地点后完成交接）、设备操作指导、售后服务与质保、技术费、培训费、各项税费及设备试运行所需一切辅助材料（润滑油、机油）等完成本采购内容所需的一切费用。</w:t>
      </w:r>
    </w:p>
    <w:p>
      <w:pPr>
        <w:spacing w:line="360" w:lineRule="auto"/>
        <w:ind w:firstLine="480" w:firstLineChars="200"/>
        <w:jc w:val="left"/>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3</w:t>
      </w:r>
      <w:r>
        <w:rPr>
          <w:rFonts w:hint="eastAsia" w:ascii="宋体" w:hAnsi="宋体" w:eastAsia="宋体" w:cs="Times New Roman"/>
          <w:sz w:val="24"/>
          <w:highlight w:val="none"/>
        </w:rPr>
        <w:t>.2</w:t>
      </w:r>
      <w:r>
        <w:rPr>
          <w:rFonts w:hint="eastAsia" w:ascii="宋体" w:hAnsi="宋体" w:eastAsia="宋体" w:cs="Times New Roman"/>
          <w:sz w:val="24"/>
          <w:highlight w:val="none"/>
          <w:lang w:val="en-US" w:eastAsia="zh-CN"/>
        </w:rPr>
        <w:t>.2</w:t>
      </w:r>
      <w:r>
        <w:rPr>
          <w:rFonts w:hint="eastAsia" w:ascii="宋体" w:hAnsi="宋体" w:eastAsia="宋体" w:cs="Times New Roman"/>
          <w:sz w:val="24"/>
          <w:highlight w:val="none"/>
        </w:rPr>
        <w:t>中标人必须自行考虑在本项目实施期间的一切可能产生的费用，在项目的实施过程中，采购人除了支付合同规定的款项外，一切合同规定外的费用将拒绝支付。</w:t>
      </w:r>
    </w:p>
    <w:p>
      <w:pPr>
        <w:spacing w:line="360" w:lineRule="auto"/>
        <w:ind w:firstLine="480" w:firstLineChars="200"/>
        <w:jc w:val="left"/>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3</w:t>
      </w:r>
      <w:r>
        <w:rPr>
          <w:rFonts w:hint="eastAsia" w:ascii="宋体" w:hAnsi="宋体" w:eastAsia="宋体" w:cs="Times New Roman"/>
          <w:sz w:val="24"/>
          <w:highlight w:val="none"/>
        </w:rPr>
        <w:t>.</w:t>
      </w:r>
      <w:r>
        <w:rPr>
          <w:rFonts w:hint="eastAsia" w:ascii="宋体" w:hAnsi="宋体" w:eastAsia="宋体" w:cs="Times New Roman"/>
          <w:sz w:val="24"/>
          <w:highlight w:val="none"/>
          <w:lang w:val="en-US" w:eastAsia="zh-CN"/>
        </w:rPr>
        <w:t>2.3</w:t>
      </w:r>
      <w:r>
        <w:rPr>
          <w:rFonts w:hint="eastAsia" w:ascii="宋体" w:hAnsi="宋体" w:eastAsia="宋体" w:cs="Times New Roman"/>
          <w:sz w:val="24"/>
          <w:highlight w:val="none"/>
        </w:rPr>
        <w:t>本项目采购预算为人民币</w:t>
      </w:r>
      <w:r>
        <w:rPr>
          <w:rFonts w:hint="eastAsia" w:ascii="宋体" w:hAnsi="宋体" w:cs="宋体"/>
          <w:color w:val="auto"/>
          <w:sz w:val="28"/>
          <w:szCs w:val="28"/>
          <w:highlight w:val="none"/>
          <w:lang w:val="en-US" w:eastAsia="zh-CN"/>
        </w:rPr>
        <w:t>138933.33</w:t>
      </w:r>
      <w:r>
        <w:rPr>
          <w:rFonts w:hint="eastAsia" w:ascii="宋体" w:hAnsi="宋体" w:eastAsia="宋体" w:cs="Times New Roman"/>
          <w:sz w:val="24"/>
          <w:highlight w:val="none"/>
        </w:rPr>
        <w:t>元，投标人的投标报价若超出项目采购预算的，其投标将视为无效。</w:t>
      </w:r>
    </w:p>
    <w:p>
      <w:pPr>
        <w:pStyle w:val="31"/>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0" w:firstLineChars="200"/>
        <w:jc w:val="both"/>
        <w:textAlignment w:val="auto"/>
        <w:rPr>
          <w:rFonts w:hint="eastAsia" w:cs="宋体"/>
          <w:color w:val="000000"/>
          <w:spacing w:val="0"/>
          <w:w w:val="100"/>
          <w:position w:val="0"/>
          <w:sz w:val="24"/>
          <w:szCs w:val="24"/>
          <w:lang w:val="en-US" w:eastAsia="zh-CN"/>
        </w:rPr>
      </w:pPr>
      <w:r>
        <w:rPr>
          <w:rFonts w:hint="eastAsia" w:ascii="宋体" w:hAnsi="宋体" w:eastAsia="宋体" w:cs="Times New Roman"/>
          <w:sz w:val="24"/>
          <w:highlight w:val="none"/>
          <w:lang w:val="en-US" w:eastAsia="zh-CN"/>
        </w:rPr>
        <w:t>3</w:t>
      </w:r>
      <w:r>
        <w:rPr>
          <w:rFonts w:hint="eastAsia" w:ascii="宋体" w:hAnsi="宋体" w:eastAsia="宋体" w:cs="Times New Roman"/>
          <w:sz w:val="24"/>
          <w:highlight w:val="none"/>
        </w:rPr>
        <w:t>.</w:t>
      </w:r>
      <w:r>
        <w:rPr>
          <w:rFonts w:hint="eastAsia" w:ascii="宋体" w:hAnsi="宋体" w:eastAsia="宋体" w:cs="Times New Roman"/>
          <w:sz w:val="24"/>
          <w:highlight w:val="none"/>
          <w:lang w:val="en-US" w:eastAsia="zh-CN"/>
        </w:rPr>
        <w:t>2.4</w:t>
      </w:r>
      <w:r>
        <w:rPr>
          <w:rFonts w:hint="eastAsia" w:ascii="宋体" w:hAnsi="宋体" w:eastAsia="宋体" w:cs="Times New Roman"/>
          <w:sz w:val="24"/>
          <w:highlight w:val="none"/>
        </w:rPr>
        <w:t>中标人须提供详细的货物及零配件规格及数量清单，作为验收货物依据。未经验收的货物及零配件不得使用，如若使用采购人有权不予以付款。</w:t>
      </w:r>
    </w:p>
    <w:p>
      <w:pPr>
        <w:pStyle w:val="31"/>
        <w:keepNext w:val="0"/>
        <w:keepLines w:val="0"/>
        <w:pageBreakBefore w:val="0"/>
        <w:widowControl w:val="0"/>
        <w:numPr>
          <w:ilvl w:val="0"/>
          <w:numId w:val="0"/>
        </w:numPr>
        <w:shd w:val="clear" w:color="auto" w:fill="auto"/>
        <w:tabs>
          <w:tab w:val="left" w:pos="10113"/>
        </w:tabs>
        <w:kinsoku/>
        <w:wordWrap/>
        <w:overflowPunct/>
        <w:topLinePunct w:val="0"/>
        <w:autoSpaceDE/>
        <w:autoSpaceDN/>
        <w:bidi w:val="0"/>
        <w:adjustRightInd/>
        <w:snapToGrid/>
        <w:spacing w:before="0" w:after="0" w:line="520" w:lineRule="exact"/>
        <w:ind w:right="0" w:rightChars="0" w:firstLine="482" w:firstLineChars="200"/>
        <w:jc w:val="both"/>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4合同格式</w:t>
      </w:r>
    </w:p>
    <w:p>
      <w:pPr>
        <w:pStyle w:val="3"/>
        <w:pageBreakBefore w:val="0"/>
        <w:widowControl w:val="0"/>
        <w:kinsoku/>
        <w:wordWrap/>
        <w:overflowPunct/>
        <w:topLinePunct w:val="0"/>
        <w:autoSpaceDE/>
        <w:autoSpaceDN/>
        <w:bidi w:val="0"/>
        <w:adjustRightInd/>
        <w:spacing w:before="0" w:after="0" w:line="520" w:lineRule="exact"/>
        <w:ind w:firstLine="480" w:firstLineChars="200"/>
        <w:jc w:val="both"/>
        <w:textAlignment w:val="auto"/>
        <w:rPr>
          <w:rFonts w:hint="eastAsia"/>
          <w:lang w:val="en-US" w:eastAsia="zh-CN"/>
        </w:rPr>
      </w:pPr>
      <w:r>
        <w:rPr>
          <w:rFonts w:hint="eastAsia" w:ascii="宋体" w:hAnsi="宋体"/>
          <w:b w:val="0"/>
          <w:bCs/>
          <w:sz w:val="24"/>
        </w:rPr>
        <w:t>合同</w:t>
      </w:r>
      <w:r>
        <w:rPr>
          <w:rFonts w:hint="eastAsia" w:ascii="宋体" w:hAnsi="宋体"/>
          <w:b w:val="0"/>
          <w:bCs/>
          <w:sz w:val="24"/>
          <w:lang w:val="en-US" w:eastAsia="zh-CN"/>
        </w:rPr>
        <w:t>格式以招标人提供的为准</w:t>
      </w:r>
      <w:r>
        <w:rPr>
          <w:rFonts w:hint="eastAsia" w:ascii="宋体" w:hAnsi="宋体"/>
          <w:b w:val="0"/>
          <w:bCs/>
          <w:sz w:val="24"/>
        </w:rPr>
        <w:t>。</w:t>
      </w:r>
    </w:p>
    <w:bookmarkEnd w:id="46"/>
    <w:bookmarkEnd w:id="47"/>
    <w:p>
      <w:pPr>
        <w:pageBreakBefore/>
        <w:shd w:val="clear"/>
        <w:spacing w:line="360" w:lineRule="auto"/>
        <w:jc w:val="center"/>
        <w:outlineLvl w:val="0"/>
        <w:rPr>
          <w:rFonts w:hint="eastAsia" w:ascii="宋体" w:hAnsi="宋体" w:eastAsia="宋体" w:cs="宋体"/>
          <w:b/>
          <w:color w:val="auto"/>
          <w:kern w:val="0"/>
          <w:sz w:val="28"/>
          <w:szCs w:val="28"/>
          <w:highlight w:val="none"/>
        </w:rPr>
      </w:pPr>
      <w:bookmarkStart w:id="48" w:name="_Toc26614"/>
      <w:bookmarkStart w:id="49" w:name="_Toc22414"/>
      <w:bookmarkStart w:id="50" w:name="_Toc22616"/>
      <w:bookmarkStart w:id="51" w:name="_Toc26226"/>
      <w:bookmarkStart w:id="52" w:name="_Toc418438847"/>
      <w:bookmarkStart w:id="53" w:name="_Toc27725"/>
      <w:bookmarkStart w:id="54" w:name="_Toc17810"/>
      <w:bookmarkStart w:id="55" w:name="_Toc486861330"/>
      <w:bookmarkStart w:id="56" w:name="_Toc418370469"/>
      <w:r>
        <w:rPr>
          <w:rFonts w:hint="eastAsia" w:ascii="宋体" w:hAnsi="宋体" w:eastAsia="宋体" w:cs="宋体"/>
          <w:b/>
          <w:color w:val="auto"/>
          <w:kern w:val="0"/>
          <w:sz w:val="28"/>
          <w:szCs w:val="28"/>
          <w:highlight w:val="none"/>
        </w:rPr>
        <w:t>第</w:t>
      </w:r>
      <w:r>
        <w:rPr>
          <w:rFonts w:hint="eastAsia" w:ascii="宋体" w:hAnsi="宋体" w:eastAsia="宋体" w:cs="宋体"/>
          <w:b/>
          <w:color w:val="auto"/>
          <w:kern w:val="0"/>
          <w:sz w:val="28"/>
          <w:szCs w:val="28"/>
          <w:highlight w:val="none"/>
          <w:lang w:eastAsia="zh-CN"/>
        </w:rPr>
        <w:t>三</w:t>
      </w:r>
      <w:r>
        <w:rPr>
          <w:rFonts w:hint="eastAsia" w:ascii="宋体" w:hAnsi="宋体" w:eastAsia="宋体" w:cs="宋体"/>
          <w:b/>
          <w:color w:val="auto"/>
          <w:kern w:val="0"/>
          <w:sz w:val="28"/>
          <w:szCs w:val="28"/>
          <w:highlight w:val="none"/>
        </w:rPr>
        <w:t xml:space="preserve">部分  </w:t>
      </w:r>
      <w:r>
        <w:rPr>
          <w:rFonts w:hint="eastAsia" w:ascii="宋体" w:hAnsi="宋体" w:eastAsia="宋体" w:cs="宋体"/>
          <w:b/>
          <w:color w:val="auto"/>
          <w:kern w:val="0"/>
          <w:sz w:val="28"/>
          <w:szCs w:val="28"/>
          <w:highlight w:val="none"/>
          <w:lang w:eastAsia="zh-CN"/>
        </w:rPr>
        <w:t>报价</w:t>
      </w:r>
      <w:r>
        <w:rPr>
          <w:rFonts w:hint="eastAsia" w:ascii="宋体" w:hAnsi="宋体" w:eastAsia="宋体" w:cs="宋体"/>
          <w:b/>
          <w:color w:val="auto"/>
          <w:kern w:val="0"/>
          <w:sz w:val="28"/>
          <w:szCs w:val="28"/>
          <w:highlight w:val="none"/>
        </w:rPr>
        <w:t>文件格式</w:t>
      </w:r>
      <w:bookmarkEnd w:id="48"/>
      <w:bookmarkEnd w:id="49"/>
      <w:bookmarkEnd w:id="50"/>
      <w:bookmarkEnd w:id="51"/>
      <w:bookmarkEnd w:id="52"/>
      <w:bookmarkEnd w:id="53"/>
      <w:bookmarkEnd w:id="54"/>
      <w:bookmarkEnd w:id="55"/>
      <w:bookmarkEnd w:id="56"/>
    </w:p>
    <w:p>
      <w:pPr>
        <w:shd w:val="clear"/>
        <w:spacing w:line="360" w:lineRule="auto"/>
        <w:rPr>
          <w:rFonts w:cs="宋体"/>
          <w:color w:val="auto"/>
          <w:sz w:val="28"/>
          <w:szCs w:val="28"/>
          <w:highlight w:val="none"/>
        </w:rPr>
      </w:pPr>
    </w:p>
    <w:p>
      <w:pPr>
        <w:shd w:val="clear"/>
        <w:spacing w:line="360" w:lineRule="auto"/>
        <w:rPr>
          <w:rFonts w:cs="宋体"/>
          <w:color w:val="auto"/>
          <w:sz w:val="28"/>
          <w:szCs w:val="28"/>
          <w:highlight w:val="none"/>
        </w:rPr>
      </w:pPr>
    </w:p>
    <w:p>
      <w:pPr>
        <w:shd w:val="clear"/>
        <w:spacing w:line="360" w:lineRule="auto"/>
        <w:rPr>
          <w:rFonts w:cs="宋体"/>
          <w:color w:val="auto"/>
          <w:sz w:val="28"/>
          <w:szCs w:val="28"/>
          <w:highlight w:val="none"/>
        </w:rPr>
      </w:pPr>
    </w:p>
    <w:p>
      <w:pPr>
        <w:shd w:val="clear"/>
        <w:spacing w:line="360" w:lineRule="auto"/>
        <w:rPr>
          <w:rFonts w:cs="宋体"/>
          <w:color w:val="auto"/>
          <w:highlight w:val="none"/>
        </w:rPr>
      </w:pPr>
    </w:p>
    <w:p>
      <w:pPr>
        <w:shd w:val="clear"/>
        <w:spacing w:line="360" w:lineRule="auto"/>
        <w:rPr>
          <w:rFonts w:cs="宋体"/>
          <w:color w:val="auto"/>
          <w:highlight w:val="none"/>
        </w:rPr>
      </w:pPr>
    </w:p>
    <w:p>
      <w:pPr>
        <w:shd w:val="clear"/>
        <w:spacing w:line="360" w:lineRule="auto"/>
        <w:rPr>
          <w:rFonts w:cs="宋体"/>
          <w:color w:val="auto"/>
          <w:highlight w:val="none"/>
        </w:rPr>
      </w:pPr>
    </w:p>
    <w:p>
      <w:pPr>
        <w:shd w:val="clear"/>
        <w:spacing w:line="360" w:lineRule="auto"/>
        <w:rPr>
          <w:rFonts w:cs="宋体"/>
          <w:color w:val="auto"/>
          <w:highlight w:val="none"/>
        </w:rPr>
      </w:pPr>
      <w:r>
        <w:rPr>
          <w:rFonts w:hint="eastAsia" w:cs="宋体"/>
          <w:color w:val="auto"/>
          <w:highlight w:val="none"/>
        </w:rPr>
        <w:br w:type="page"/>
      </w:r>
    </w:p>
    <w:p>
      <w:pPr>
        <w:shd w:val="clear"/>
        <w:spacing w:line="360" w:lineRule="auto"/>
        <w:rPr>
          <w:rFonts w:cs="宋体"/>
          <w:color w:val="auto"/>
          <w:highlight w:val="none"/>
        </w:rPr>
      </w:pPr>
    </w:p>
    <w:p>
      <w:pPr>
        <w:pStyle w:val="8"/>
        <w:shd w:val="clear"/>
        <w:spacing w:line="360" w:lineRule="auto"/>
        <w:jc w:val="center"/>
        <w:rPr>
          <w:rFonts w:ascii="Times New Roman" w:hAnsi="Times New Roman" w:cs="宋体"/>
          <w:b w:val="0"/>
          <w:color w:val="auto"/>
          <w:sz w:val="36"/>
          <w:szCs w:val="36"/>
          <w:highlight w:val="none"/>
        </w:rPr>
      </w:pPr>
    </w:p>
    <w:p>
      <w:pPr>
        <w:pStyle w:val="8"/>
        <w:shd w:val="clear"/>
        <w:spacing w:line="360" w:lineRule="auto"/>
        <w:jc w:val="center"/>
        <w:rPr>
          <w:rFonts w:ascii="Times New Roman" w:hAnsi="Times New Roman" w:cs="宋体"/>
          <w:b w:val="0"/>
          <w:color w:val="auto"/>
          <w:sz w:val="36"/>
          <w:szCs w:val="36"/>
          <w:highlight w:val="none"/>
        </w:rPr>
      </w:pPr>
    </w:p>
    <w:p>
      <w:pPr>
        <w:pStyle w:val="8"/>
        <w:shd w:val="clear"/>
        <w:tabs>
          <w:tab w:val="left" w:pos="1260"/>
        </w:tabs>
        <w:spacing w:line="360" w:lineRule="auto"/>
        <w:jc w:val="center"/>
        <w:rPr>
          <w:rFonts w:ascii="Times New Roman" w:hAnsi="Times New Roman" w:cs="宋体"/>
          <w:b w:val="0"/>
          <w:color w:val="auto"/>
          <w:spacing w:val="100"/>
          <w:w w:val="110"/>
          <w:kern w:val="0"/>
          <w:sz w:val="36"/>
          <w:szCs w:val="36"/>
          <w:highlight w:val="none"/>
        </w:rPr>
      </w:pPr>
    </w:p>
    <w:p>
      <w:pPr>
        <w:shd w:val="clear"/>
        <w:tabs>
          <w:tab w:val="left" w:pos="420"/>
          <w:tab w:val="left" w:pos="6660"/>
        </w:tabs>
        <w:spacing w:line="360" w:lineRule="auto"/>
        <w:jc w:val="center"/>
        <w:rPr>
          <w:rFonts w:hint="eastAsia" w:eastAsia="宋体" w:cs="宋体"/>
          <w:b/>
          <w:color w:val="auto"/>
          <w:spacing w:val="60"/>
          <w:sz w:val="72"/>
          <w:szCs w:val="72"/>
          <w:highlight w:val="none"/>
        </w:rPr>
      </w:pPr>
      <w:bookmarkStart w:id="57" w:name="_Toc31892"/>
      <w:bookmarkStart w:id="58" w:name="_Toc23650"/>
      <w:bookmarkStart w:id="59" w:name="_Toc8078"/>
      <w:bookmarkStart w:id="60" w:name="_Toc2212"/>
      <w:bookmarkStart w:id="61" w:name="_Toc30158"/>
      <w:bookmarkStart w:id="62" w:name="_Toc7649"/>
      <w:r>
        <w:rPr>
          <w:rFonts w:hint="eastAsia" w:eastAsia="宋体" w:cs="宋体"/>
          <w:b/>
          <w:color w:val="auto"/>
          <w:spacing w:val="60"/>
          <w:sz w:val="72"/>
          <w:szCs w:val="72"/>
          <w:highlight w:val="none"/>
        </w:rPr>
        <w:t>报价文件</w:t>
      </w:r>
      <w:bookmarkEnd w:id="57"/>
      <w:bookmarkEnd w:id="58"/>
      <w:bookmarkEnd w:id="59"/>
      <w:bookmarkEnd w:id="60"/>
      <w:bookmarkEnd w:id="61"/>
      <w:bookmarkEnd w:id="62"/>
    </w:p>
    <w:p>
      <w:pPr>
        <w:pStyle w:val="8"/>
        <w:shd w:val="clear"/>
        <w:spacing w:line="360" w:lineRule="auto"/>
        <w:jc w:val="center"/>
        <w:rPr>
          <w:rFonts w:ascii="Times New Roman" w:hAnsi="Times New Roman" w:cs="宋体"/>
          <w:b w:val="0"/>
          <w:color w:val="auto"/>
          <w:sz w:val="28"/>
          <w:szCs w:val="28"/>
          <w:highlight w:val="none"/>
        </w:rPr>
      </w:pPr>
    </w:p>
    <w:p>
      <w:pPr>
        <w:pStyle w:val="8"/>
        <w:shd w:val="clear"/>
        <w:spacing w:line="360" w:lineRule="auto"/>
        <w:jc w:val="center"/>
        <w:rPr>
          <w:rFonts w:ascii="Times New Roman" w:hAnsi="Times New Roman" w:cs="宋体"/>
          <w:b w:val="0"/>
          <w:color w:val="auto"/>
          <w:sz w:val="28"/>
          <w:szCs w:val="28"/>
          <w:highlight w:val="none"/>
        </w:rPr>
      </w:pPr>
    </w:p>
    <w:p>
      <w:pPr>
        <w:pStyle w:val="8"/>
        <w:shd w:val="clear"/>
        <w:spacing w:line="360" w:lineRule="auto"/>
        <w:jc w:val="both"/>
        <w:rPr>
          <w:rFonts w:ascii="Times New Roman" w:hAnsi="Times New Roman" w:cs="宋体"/>
          <w:b w:val="0"/>
          <w:color w:val="auto"/>
          <w:sz w:val="28"/>
          <w:szCs w:val="28"/>
          <w:highlight w:val="none"/>
        </w:rPr>
      </w:pPr>
    </w:p>
    <w:p>
      <w:pPr>
        <w:pStyle w:val="8"/>
        <w:shd w:val="clear"/>
        <w:spacing w:line="360" w:lineRule="auto"/>
        <w:jc w:val="center"/>
        <w:rPr>
          <w:rFonts w:ascii="Times New Roman" w:hAnsi="Times New Roman" w:cs="宋体"/>
          <w:b w:val="0"/>
          <w:color w:val="auto"/>
          <w:sz w:val="28"/>
          <w:szCs w:val="28"/>
          <w:highlight w:val="none"/>
        </w:rPr>
      </w:pPr>
    </w:p>
    <w:p>
      <w:pPr>
        <w:pStyle w:val="8"/>
        <w:shd w:val="clear"/>
        <w:spacing w:line="360" w:lineRule="auto"/>
        <w:jc w:val="center"/>
        <w:rPr>
          <w:rFonts w:ascii="Times New Roman" w:hAnsi="Times New Roman" w:cs="宋体"/>
          <w:b w:val="0"/>
          <w:color w:val="auto"/>
          <w:sz w:val="28"/>
          <w:szCs w:val="28"/>
          <w:highlight w:val="none"/>
        </w:rPr>
      </w:pPr>
    </w:p>
    <w:p>
      <w:pPr>
        <w:pStyle w:val="8"/>
        <w:shd w:val="clear"/>
        <w:spacing w:line="360" w:lineRule="auto"/>
        <w:jc w:val="center"/>
        <w:rPr>
          <w:rFonts w:ascii="Times New Roman" w:hAnsi="Times New Roman" w:cs="宋体"/>
          <w:b w:val="0"/>
          <w:color w:val="auto"/>
          <w:sz w:val="28"/>
          <w:szCs w:val="28"/>
          <w:highlight w:val="none"/>
        </w:rPr>
      </w:pPr>
    </w:p>
    <w:p>
      <w:pPr>
        <w:pStyle w:val="8"/>
        <w:shd w:val="clear"/>
        <w:spacing w:line="360" w:lineRule="auto"/>
        <w:ind w:firstLine="1032" w:firstLineChars="344"/>
        <w:rPr>
          <w:rFonts w:ascii="Times New Roman" w:hAnsi="Times New Roman" w:cs="宋体"/>
          <w:b w:val="0"/>
          <w:color w:val="auto"/>
          <w:sz w:val="30"/>
          <w:szCs w:val="30"/>
          <w:highlight w:val="none"/>
          <w:u w:val="single"/>
        </w:rPr>
      </w:pPr>
      <w:bookmarkStart w:id="63" w:name="_Toc12118"/>
      <w:bookmarkStart w:id="64" w:name="_Toc15644"/>
      <w:bookmarkStart w:id="65" w:name="_Toc2718"/>
      <w:bookmarkStart w:id="66" w:name="_Toc3612"/>
      <w:bookmarkStart w:id="67" w:name="_Toc8575"/>
      <w:bookmarkStart w:id="68" w:name="_Toc7186"/>
      <w:r>
        <w:rPr>
          <w:rFonts w:hint="eastAsia" w:ascii="Times New Roman" w:hAnsi="Times New Roman" w:cs="宋体"/>
          <w:b w:val="0"/>
          <w:color w:val="auto"/>
          <w:sz w:val="30"/>
          <w:szCs w:val="30"/>
          <w:highlight w:val="none"/>
        </w:rPr>
        <w:t>项目编号：</w:t>
      </w:r>
      <w:bookmarkEnd w:id="63"/>
      <w:bookmarkEnd w:id="64"/>
      <w:bookmarkEnd w:id="65"/>
      <w:bookmarkEnd w:id="66"/>
      <w:bookmarkEnd w:id="67"/>
      <w:bookmarkEnd w:id="68"/>
      <w:r>
        <w:rPr>
          <w:rFonts w:hint="eastAsia" w:ascii="Times New Roman" w:hAnsi="Times New Roman" w:cs="宋体"/>
          <w:b w:val="0"/>
          <w:color w:val="auto"/>
          <w:sz w:val="30"/>
          <w:szCs w:val="30"/>
          <w:highlight w:val="none"/>
          <w:u w:val="thick"/>
        </w:rPr>
        <w:t xml:space="preserve">                              </w:t>
      </w:r>
    </w:p>
    <w:p>
      <w:pPr>
        <w:pStyle w:val="5"/>
        <w:shd w:val="clear"/>
        <w:spacing w:line="360" w:lineRule="auto"/>
        <w:ind w:firstLine="1032" w:firstLineChars="344"/>
        <w:rPr>
          <w:rFonts w:cs="宋体"/>
          <w:color w:val="auto"/>
          <w:sz w:val="30"/>
          <w:szCs w:val="30"/>
          <w:highlight w:val="none"/>
          <w:u w:val="single"/>
        </w:rPr>
      </w:pPr>
      <w:bookmarkStart w:id="69" w:name="_Toc6321"/>
      <w:bookmarkStart w:id="70" w:name="_Toc4338"/>
      <w:bookmarkStart w:id="71" w:name="_Toc5650"/>
      <w:bookmarkStart w:id="72" w:name="_Toc23997"/>
      <w:bookmarkStart w:id="73" w:name="_Toc20385"/>
      <w:bookmarkStart w:id="74" w:name="_Toc28565"/>
      <w:r>
        <w:rPr>
          <w:rFonts w:hint="eastAsia" w:cs="宋体"/>
          <w:color w:val="auto"/>
          <w:sz w:val="30"/>
          <w:szCs w:val="30"/>
          <w:highlight w:val="none"/>
        </w:rPr>
        <w:t>项目名称：</w:t>
      </w:r>
      <w:bookmarkEnd w:id="69"/>
      <w:bookmarkEnd w:id="70"/>
      <w:bookmarkEnd w:id="71"/>
      <w:bookmarkEnd w:id="72"/>
      <w:bookmarkEnd w:id="73"/>
      <w:bookmarkEnd w:id="74"/>
      <w:r>
        <w:rPr>
          <w:rFonts w:hint="eastAsia" w:cs="宋体"/>
          <w:color w:val="auto"/>
          <w:sz w:val="30"/>
          <w:szCs w:val="30"/>
          <w:highlight w:val="none"/>
          <w:u w:val="thick"/>
        </w:rPr>
        <w:t xml:space="preserve">                              </w:t>
      </w:r>
    </w:p>
    <w:p>
      <w:pPr>
        <w:pStyle w:val="8"/>
        <w:shd w:val="clear"/>
        <w:spacing w:line="360" w:lineRule="auto"/>
        <w:ind w:firstLine="900" w:firstLineChars="300"/>
        <w:rPr>
          <w:rFonts w:ascii="Times New Roman" w:hAnsi="Times New Roman" w:cs="宋体"/>
          <w:b w:val="0"/>
          <w:color w:val="auto"/>
          <w:sz w:val="30"/>
          <w:szCs w:val="30"/>
          <w:highlight w:val="none"/>
        </w:rPr>
      </w:pPr>
    </w:p>
    <w:p>
      <w:pPr>
        <w:pStyle w:val="8"/>
        <w:shd w:val="clear"/>
        <w:spacing w:line="360" w:lineRule="auto"/>
        <w:ind w:firstLine="900" w:firstLineChars="300"/>
        <w:rPr>
          <w:rFonts w:ascii="Times New Roman" w:hAnsi="Times New Roman" w:cs="宋体"/>
          <w:b w:val="0"/>
          <w:color w:val="auto"/>
          <w:sz w:val="30"/>
          <w:szCs w:val="30"/>
          <w:highlight w:val="none"/>
        </w:rPr>
      </w:pPr>
    </w:p>
    <w:p>
      <w:pPr>
        <w:pStyle w:val="8"/>
        <w:shd w:val="clear"/>
        <w:spacing w:line="360" w:lineRule="auto"/>
        <w:ind w:firstLine="900" w:firstLineChars="300"/>
        <w:rPr>
          <w:rFonts w:ascii="Times New Roman" w:hAnsi="Times New Roman" w:cs="宋体"/>
          <w:b w:val="0"/>
          <w:color w:val="auto"/>
          <w:sz w:val="30"/>
          <w:szCs w:val="30"/>
          <w:highlight w:val="none"/>
        </w:rPr>
      </w:pPr>
    </w:p>
    <w:p>
      <w:pPr>
        <w:pStyle w:val="8"/>
        <w:shd w:val="clear"/>
        <w:spacing w:line="360" w:lineRule="auto"/>
        <w:ind w:firstLine="900" w:firstLineChars="300"/>
        <w:rPr>
          <w:rFonts w:ascii="Times New Roman" w:hAnsi="Times New Roman" w:cs="宋体"/>
          <w:b w:val="0"/>
          <w:color w:val="auto"/>
          <w:sz w:val="30"/>
          <w:szCs w:val="30"/>
          <w:highlight w:val="none"/>
        </w:rPr>
      </w:pPr>
    </w:p>
    <w:p>
      <w:pPr>
        <w:pStyle w:val="8"/>
        <w:shd w:val="clear"/>
        <w:spacing w:line="360" w:lineRule="auto"/>
        <w:ind w:firstLine="900" w:firstLineChars="300"/>
        <w:rPr>
          <w:rFonts w:ascii="Times New Roman" w:hAnsi="Times New Roman" w:cs="宋体"/>
          <w:b w:val="0"/>
          <w:color w:val="auto"/>
          <w:sz w:val="30"/>
          <w:szCs w:val="30"/>
          <w:highlight w:val="none"/>
        </w:rPr>
      </w:pPr>
    </w:p>
    <w:p>
      <w:pPr>
        <w:pStyle w:val="8"/>
        <w:shd w:val="clear"/>
        <w:spacing w:line="360" w:lineRule="auto"/>
        <w:rPr>
          <w:rFonts w:ascii="Times New Roman" w:hAnsi="Times New Roman" w:cs="宋体"/>
          <w:b w:val="0"/>
          <w:color w:val="auto"/>
          <w:sz w:val="30"/>
          <w:szCs w:val="30"/>
          <w:highlight w:val="none"/>
        </w:rPr>
      </w:pPr>
    </w:p>
    <w:p>
      <w:pPr>
        <w:pStyle w:val="8"/>
        <w:shd w:val="clear"/>
        <w:spacing w:line="360" w:lineRule="auto"/>
        <w:ind w:firstLine="900" w:firstLineChars="300"/>
        <w:rPr>
          <w:rFonts w:ascii="Times New Roman" w:hAnsi="Times New Roman" w:cs="宋体"/>
          <w:b w:val="0"/>
          <w:color w:val="auto"/>
          <w:sz w:val="30"/>
          <w:szCs w:val="30"/>
          <w:highlight w:val="none"/>
        </w:rPr>
      </w:pPr>
    </w:p>
    <w:p>
      <w:pPr>
        <w:pStyle w:val="8"/>
        <w:shd w:val="clear"/>
        <w:spacing w:line="360" w:lineRule="auto"/>
        <w:ind w:left="0" w:leftChars="0" w:firstLine="1677" w:firstLineChars="559"/>
        <w:rPr>
          <w:rFonts w:hint="eastAsia" w:ascii="Times New Roman" w:hAnsi="Times New Roman" w:eastAsia="宋体" w:cs="宋体"/>
          <w:b w:val="0"/>
          <w:color w:val="auto"/>
          <w:sz w:val="30"/>
          <w:szCs w:val="30"/>
          <w:highlight w:val="none"/>
          <w:u w:val="single"/>
          <w:lang w:eastAsia="zh-CN"/>
        </w:rPr>
      </w:pPr>
      <w:bookmarkStart w:id="75" w:name="_Toc27984"/>
      <w:bookmarkStart w:id="76" w:name="_Toc12809"/>
      <w:bookmarkStart w:id="77" w:name="_Toc462"/>
      <w:bookmarkStart w:id="78" w:name="_Toc12654"/>
      <w:bookmarkStart w:id="79" w:name="_Toc31818"/>
      <w:bookmarkStart w:id="80" w:name="_Toc19753"/>
      <w:r>
        <w:rPr>
          <w:rFonts w:hint="eastAsia" w:ascii="Times New Roman" w:hAnsi="Times New Roman" w:cs="宋体"/>
          <w:b w:val="0"/>
          <w:color w:val="auto"/>
          <w:sz w:val="30"/>
          <w:szCs w:val="30"/>
          <w:highlight w:val="none"/>
          <w:lang w:eastAsia="zh-CN"/>
        </w:rPr>
        <w:t>报价</w:t>
      </w:r>
      <w:r>
        <w:rPr>
          <w:rFonts w:hint="eastAsia" w:ascii="Times New Roman" w:hAnsi="Times New Roman" w:cs="宋体"/>
          <w:b w:val="0"/>
          <w:color w:val="auto"/>
          <w:sz w:val="30"/>
          <w:szCs w:val="30"/>
          <w:highlight w:val="none"/>
        </w:rPr>
        <w:t>人名称：</w:t>
      </w:r>
      <w:bookmarkEnd w:id="75"/>
      <w:bookmarkEnd w:id="76"/>
      <w:bookmarkEnd w:id="77"/>
      <w:bookmarkEnd w:id="78"/>
      <w:bookmarkEnd w:id="79"/>
      <w:bookmarkEnd w:id="80"/>
      <w:r>
        <w:rPr>
          <w:rFonts w:hint="eastAsia" w:ascii="Times New Roman" w:hAnsi="Times New Roman" w:cs="宋体"/>
          <w:b w:val="0"/>
          <w:color w:val="auto"/>
          <w:sz w:val="30"/>
          <w:szCs w:val="30"/>
          <w:highlight w:val="none"/>
          <w:u w:val="single"/>
        </w:rPr>
        <w:t xml:space="preserve">                </w:t>
      </w:r>
      <w:r>
        <w:rPr>
          <w:rFonts w:hint="eastAsia" w:ascii="Times New Roman" w:hAnsi="Times New Roman" w:cs="宋体"/>
          <w:b w:val="0"/>
          <w:color w:val="auto"/>
          <w:sz w:val="30"/>
          <w:szCs w:val="30"/>
          <w:highlight w:val="none"/>
          <w:u w:val="single"/>
          <w:lang w:eastAsia="zh-CN"/>
        </w:rPr>
        <w:t>（加盖公章）</w:t>
      </w:r>
    </w:p>
    <w:p>
      <w:pPr>
        <w:shd w:val="clear"/>
        <w:autoSpaceDE w:val="0"/>
        <w:autoSpaceDN w:val="0"/>
        <w:spacing w:line="360" w:lineRule="auto"/>
        <w:ind w:left="0" w:leftChars="0" w:firstLine="1677" w:firstLineChars="559"/>
        <w:rPr>
          <w:rFonts w:hint="eastAsia" w:cs="宋体"/>
          <w:color w:val="auto"/>
          <w:sz w:val="30"/>
          <w:szCs w:val="30"/>
          <w:highlight w:val="none"/>
        </w:rPr>
      </w:pPr>
      <w:bookmarkStart w:id="81" w:name="_Toc1559"/>
      <w:bookmarkStart w:id="82" w:name="_Toc25158"/>
      <w:bookmarkStart w:id="83" w:name="_Toc29346"/>
      <w:bookmarkStart w:id="84" w:name="_Toc20528"/>
      <w:bookmarkStart w:id="85" w:name="_Toc22293"/>
      <w:bookmarkStart w:id="86" w:name="_Toc5998"/>
      <w:r>
        <w:rPr>
          <w:rFonts w:hint="eastAsia" w:cs="宋体"/>
          <w:color w:val="auto"/>
          <w:sz w:val="30"/>
          <w:szCs w:val="30"/>
          <w:highlight w:val="none"/>
        </w:rPr>
        <w:t>日期：</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年</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月</w:t>
      </w:r>
      <w:r>
        <w:rPr>
          <w:rFonts w:hint="eastAsia" w:cs="宋体"/>
          <w:color w:val="auto"/>
          <w:sz w:val="30"/>
          <w:szCs w:val="30"/>
          <w:highlight w:val="none"/>
          <w:u w:val="single"/>
        </w:rPr>
        <w:t xml:space="preserve"> </w:t>
      </w:r>
      <w:r>
        <w:rPr>
          <w:rFonts w:hint="eastAsia" w:cs="宋体"/>
          <w:color w:val="auto"/>
          <w:sz w:val="30"/>
          <w:szCs w:val="30"/>
          <w:highlight w:val="none"/>
          <w:u w:val="single"/>
          <w:lang w:val="en-US" w:eastAsia="zh-CN"/>
        </w:rPr>
        <w:t xml:space="preserve"> </w:t>
      </w:r>
      <w:r>
        <w:rPr>
          <w:rFonts w:hint="eastAsia" w:cs="宋体"/>
          <w:color w:val="auto"/>
          <w:sz w:val="30"/>
          <w:szCs w:val="30"/>
          <w:highlight w:val="none"/>
          <w:u w:val="single"/>
        </w:rPr>
        <w:t xml:space="preserve"> 　 </w:t>
      </w:r>
      <w:r>
        <w:rPr>
          <w:rFonts w:hint="eastAsia" w:cs="宋体"/>
          <w:color w:val="auto"/>
          <w:sz w:val="30"/>
          <w:szCs w:val="30"/>
          <w:highlight w:val="none"/>
        </w:rPr>
        <w:t>日</w:t>
      </w:r>
      <w:bookmarkEnd w:id="81"/>
      <w:bookmarkEnd w:id="82"/>
      <w:bookmarkEnd w:id="83"/>
      <w:bookmarkEnd w:id="84"/>
      <w:bookmarkEnd w:id="85"/>
      <w:bookmarkEnd w:id="86"/>
    </w:p>
    <w:p>
      <w:pPr>
        <w:rPr>
          <w:rFonts w:hint="eastAsia" w:cs="宋体"/>
          <w:color w:val="auto"/>
          <w:sz w:val="30"/>
          <w:szCs w:val="30"/>
          <w:highlight w:val="none"/>
        </w:rPr>
      </w:pPr>
      <w:r>
        <w:rPr>
          <w:rFonts w:hint="eastAsia" w:cs="宋体"/>
          <w:color w:val="auto"/>
          <w:sz w:val="30"/>
          <w:szCs w:val="30"/>
          <w:highlight w:val="none"/>
        </w:rPr>
        <w:br w:type="page"/>
      </w:r>
    </w:p>
    <w:p>
      <w:pPr>
        <w:pStyle w:val="4"/>
      </w:pPr>
    </w:p>
    <w:sdt>
      <w:sdtPr>
        <w:rPr>
          <w:rFonts w:hint="eastAsia" w:ascii="宋体" w:hAnsi="宋体" w:eastAsia="宋体" w:cs="宋体"/>
          <w:color w:val="auto"/>
          <w:sz w:val="28"/>
          <w:szCs w:val="28"/>
          <w:highlight w:val="none"/>
        </w:rPr>
        <w:id w:val="147456993"/>
        <w15:color w:val="DBDBDB"/>
        <w:docPartObj>
          <w:docPartGallery w:val="Table of Contents"/>
          <w:docPartUnique/>
        </w:docPartObj>
      </w:sdtPr>
      <w:sdtEndPr>
        <w:rPr>
          <w:rFonts w:hint="eastAsia" w:ascii="宋体" w:hAnsi="宋体" w:eastAsia="宋体" w:cs="宋体"/>
          <w:color w:val="auto"/>
          <w:sz w:val="24"/>
          <w:szCs w:val="24"/>
          <w:highlight w:val="none"/>
        </w:rPr>
      </w:sdtEndPr>
      <w:sdtContent>
        <w:p>
          <w:pPr>
            <w:shd w:val="clear"/>
            <w:jc w:val="center"/>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
              <w:bCs/>
              <w:color w:val="auto"/>
              <w:sz w:val="24"/>
              <w:szCs w:val="24"/>
              <w:highlight w:val="none"/>
            </w:rPr>
            <w:t>目</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录</w:t>
          </w:r>
        </w:p>
        <w:p>
          <w:pPr>
            <w:pStyle w:val="4"/>
            <w:rPr>
              <w:b/>
              <w:bCs/>
              <w:color w:val="auto"/>
              <w:sz w:val="24"/>
              <w:szCs w:val="24"/>
              <w:highlight w:val="none"/>
            </w:rPr>
          </w:pPr>
        </w:p>
        <w:p>
          <w:pPr>
            <w:pStyle w:val="4"/>
            <w:rPr>
              <w:rFonts w:hint="eastAsia" w:cs="宋体"/>
              <w:b/>
              <w:color w:val="auto"/>
              <w:sz w:val="24"/>
              <w:szCs w:val="24"/>
              <w:highlight w:val="none"/>
            </w:rPr>
          </w:pPr>
        </w:p>
      </w:sdtContent>
    </w:sdt>
    <w:p>
      <w:pPr>
        <w:pStyle w:val="4"/>
        <w:rPr>
          <w:rFonts w:hint="eastAsia" w:cs="宋体"/>
          <w:b/>
          <w:color w:val="auto"/>
          <w:sz w:val="24"/>
          <w:szCs w:val="24"/>
          <w:highlight w:val="none"/>
        </w:rPr>
      </w:pPr>
    </w:p>
    <w:p>
      <w:pPr>
        <w:shd w:val="clear"/>
        <w:spacing w:line="360" w:lineRule="auto"/>
        <w:rPr>
          <w:rFonts w:hint="eastAsia" w:ascii="宋体" w:hAnsi="宋体" w:eastAsia="宋体" w:cs="宋体"/>
          <w:b/>
          <w:bCs/>
          <w:color w:val="auto"/>
          <w:sz w:val="24"/>
          <w:szCs w:val="24"/>
          <w:highlight w:val="none"/>
        </w:rPr>
      </w:pPr>
    </w:p>
    <w:p>
      <w:pPr>
        <w:shd w:val="clear"/>
        <w:spacing w:line="360" w:lineRule="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一、</w:t>
      </w:r>
      <w:r>
        <w:rPr>
          <w:rFonts w:hint="eastAsia" w:ascii="宋体" w:hAnsi="宋体" w:eastAsia="宋体" w:cs="宋体"/>
          <w:b w:val="0"/>
          <w:bCs w:val="0"/>
          <w:color w:val="auto"/>
          <w:sz w:val="24"/>
          <w:szCs w:val="24"/>
          <w:highlight w:val="none"/>
          <w:lang w:eastAsia="zh-CN"/>
        </w:rPr>
        <w:t>报价函</w:t>
      </w:r>
    </w:p>
    <w:p>
      <w:pPr>
        <w:spacing w:line="360" w:lineRule="auto"/>
        <w:jc w:val="both"/>
        <w:outlineLvl w:val="1"/>
        <w:rPr>
          <w:rFonts w:hint="eastAsia" w:ascii="宋体" w:hAnsi="宋体" w:eastAsia="宋体" w:cs="宋体"/>
          <w:b w:val="0"/>
          <w:bCs w:val="0"/>
          <w:sz w:val="24"/>
          <w:szCs w:val="24"/>
        </w:rPr>
      </w:pPr>
      <w:r>
        <w:rPr>
          <w:rFonts w:hint="eastAsia" w:ascii="宋体" w:hAnsi="宋体" w:eastAsia="宋体" w:cs="宋体"/>
          <w:b w:val="0"/>
          <w:bCs w:val="0"/>
          <w:color w:val="auto"/>
          <w:sz w:val="24"/>
          <w:szCs w:val="24"/>
          <w:highlight w:val="none"/>
          <w:lang w:eastAsia="zh-CN"/>
        </w:rPr>
        <w:t>二</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sz w:val="24"/>
          <w:szCs w:val="24"/>
        </w:rPr>
        <w:t>法定代表人身份证明或附有法定代表人身份证明的授权委托书</w:t>
      </w:r>
    </w:p>
    <w:p>
      <w:pPr>
        <w:shd w:val="clear"/>
        <w:snapToGrid w:val="0"/>
        <w:spacing w:line="360" w:lineRule="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三、供应商资格</w:t>
      </w:r>
      <w:r>
        <w:rPr>
          <w:rFonts w:hint="eastAsia" w:ascii="宋体" w:hAnsi="宋体" w:eastAsia="宋体" w:cs="宋体"/>
          <w:b w:val="0"/>
          <w:bCs w:val="0"/>
          <w:color w:val="auto"/>
          <w:sz w:val="24"/>
          <w:szCs w:val="24"/>
          <w:highlight w:val="none"/>
        </w:rPr>
        <w:t>证明资料</w:t>
      </w:r>
    </w:p>
    <w:p>
      <w:pPr>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br w:type="page"/>
      </w:r>
    </w:p>
    <w:p>
      <w:pPr>
        <w:shd w:val="clear"/>
        <w:snapToGrid w:val="0"/>
        <w:spacing w:line="360" w:lineRule="auto"/>
        <w:jc w:val="both"/>
        <w:rPr>
          <w:rFonts w:hint="eastAsia" w:ascii="宋体" w:hAnsi="宋体" w:eastAsia="宋体" w:cs="宋体"/>
          <w:b/>
          <w:color w:val="auto"/>
          <w:sz w:val="24"/>
          <w:szCs w:val="24"/>
          <w:highlight w:val="none"/>
          <w:lang w:val="en-US" w:eastAsia="zh-CN"/>
        </w:rPr>
      </w:pPr>
    </w:p>
    <w:p>
      <w:pPr>
        <w:shd w:val="clear"/>
        <w:snapToGrid w:val="0"/>
        <w:spacing w:line="360" w:lineRule="auto"/>
        <w:jc w:val="both"/>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一、</w:t>
      </w:r>
      <w:r>
        <w:rPr>
          <w:rFonts w:hint="eastAsia" w:ascii="宋体" w:hAnsi="宋体" w:eastAsia="宋体" w:cs="宋体"/>
          <w:b/>
          <w:color w:val="auto"/>
          <w:sz w:val="24"/>
          <w:szCs w:val="24"/>
          <w:highlight w:val="none"/>
          <w:lang w:eastAsia="zh-CN"/>
        </w:rPr>
        <w:t>报价</w:t>
      </w:r>
      <w:r>
        <w:rPr>
          <w:rFonts w:hint="eastAsia" w:ascii="宋体" w:hAnsi="宋体" w:eastAsia="宋体" w:cs="宋体"/>
          <w:b/>
          <w:color w:val="auto"/>
          <w:sz w:val="24"/>
          <w:szCs w:val="24"/>
          <w:highlight w:val="none"/>
        </w:rPr>
        <w:t>函</w:t>
      </w:r>
    </w:p>
    <w:p>
      <w:pPr>
        <w:keepNext w:val="0"/>
        <w:keepLines w:val="0"/>
        <w:pageBreakBefore w:val="0"/>
        <w:widowControl w:val="0"/>
        <w:shd w:val="clear"/>
        <w:kinsoku/>
        <w:wordWrap/>
        <w:overflowPunct/>
        <w:topLinePunct w:val="0"/>
        <w:autoSpaceDE/>
        <w:autoSpaceDN/>
        <w:bidi w:val="0"/>
        <w:adjustRightInd w:val="0"/>
        <w:snapToGrid w:val="0"/>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eastAsia="zh-CN"/>
        </w:rPr>
        <w:t>惠州市市政工程有限公司</w:t>
      </w:r>
      <w:r>
        <w:rPr>
          <w:rFonts w:hint="eastAsia" w:ascii="宋体" w:hAnsi="宋体" w:eastAsia="宋体" w:cs="宋体"/>
          <w:color w:val="auto"/>
          <w:sz w:val="24"/>
          <w:szCs w:val="24"/>
          <w:highlight w:val="none"/>
        </w:rPr>
        <w:t>：</w:t>
      </w:r>
    </w:p>
    <w:p>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我方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人名称）已仔细研究了</w:t>
      </w:r>
      <w:r>
        <w:rPr>
          <w:rFonts w:hint="eastAsia" w:ascii="宋体" w:hAnsi="宋体" w:eastAsia="宋体" w:cs="宋体"/>
          <w:color w:val="auto"/>
          <w:sz w:val="24"/>
          <w:szCs w:val="24"/>
          <w:highlight w:val="none"/>
          <w:u w:val="single"/>
        </w:rPr>
        <w:t xml:space="preserve"> </w:t>
      </w:r>
      <w:r>
        <w:rPr>
          <w:rFonts w:hint="eastAsia" w:ascii="宋体" w:hAnsi="宋体" w:cs="宋体"/>
          <w:sz w:val="24"/>
          <w:szCs w:val="24"/>
          <w:u w:val="single"/>
          <w:lang w:val="en-US" w:eastAsia="zh-CN"/>
        </w:rPr>
        <w:t>移动式环保沥青再生机供应商选取</w:t>
      </w:r>
      <w:r>
        <w:rPr>
          <w:rFonts w:hint="eastAsia" w:ascii="宋体" w:hAnsi="宋体" w:eastAsia="宋体" w:cs="宋体"/>
          <w:color w:val="auto"/>
          <w:sz w:val="24"/>
          <w:szCs w:val="24"/>
          <w:highlight w:val="none"/>
        </w:rPr>
        <w:t>（项目名称）</w:t>
      </w:r>
      <w:r>
        <w:rPr>
          <w:rFonts w:hint="eastAsia" w:ascii="宋体" w:hAnsi="宋体" w:eastAsia="宋体" w:cs="宋体"/>
          <w:sz w:val="24"/>
          <w:szCs w:val="24"/>
          <w:u w:val="single"/>
          <w:lang w:val="en-US" w:eastAsia="zh-CN"/>
        </w:rPr>
        <w:t>WXC-XJ-</w:t>
      </w:r>
      <w:r>
        <w:rPr>
          <w:rFonts w:hint="eastAsia" w:cs="宋体"/>
          <w:sz w:val="24"/>
          <w:szCs w:val="24"/>
          <w:u w:val="single"/>
          <w:lang w:val="en-US" w:eastAsia="zh-CN"/>
        </w:rPr>
        <w:t>009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项目编号）</w:t>
      </w:r>
      <w:r>
        <w:rPr>
          <w:rFonts w:hint="eastAsia" w:ascii="宋体" w:hAnsi="宋体" w:eastAsia="宋体" w:cs="宋体"/>
          <w:color w:val="auto"/>
          <w:sz w:val="24"/>
          <w:szCs w:val="24"/>
          <w:highlight w:val="none"/>
          <w:lang w:eastAsia="zh-CN"/>
        </w:rPr>
        <w:t>询价</w:t>
      </w:r>
      <w:r>
        <w:rPr>
          <w:rFonts w:hint="eastAsia" w:ascii="宋体" w:hAnsi="宋体" w:eastAsia="宋体" w:cs="宋体"/>
          <w:color w:val="auto"/>
          <w:sz w:val="24"/>
          <w:szCs w:val="24"/>
          <w:highlight w:val="none"/>
        </w:rPr>
        <w:t>文件的全部内容，愿意以人民币综合单价（含税全费用）参与报价，服务日期具体以需方要求为准，按合同约定保质保量实施和完成服务，详细报价见下表：</w:t>
      </w:r>
    </w:p>
    <w:p>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在此，我方声明并同意如下：</w:t>
      </w:r>
    </w:p>
    <w:p>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1.同意</w:t>
      </w:r>
      <w:r>
        <w:rPr>
          <w:rFonts w:hint="eastAsia" w:ascii="宋体" w:hAnsi="宋体" w:eastAsia="宋体" w:cs="宋体"/>
          <w:color w:val="auto"/>
          <w:sz w:val="24"/>
          <w:szCs w:val="24"/>
          <w:highlight w:val="none"/>
          <w:lang w:eastAsia="zh-CN"/>
        </w:rPr>
        <w:t>理解</w:t>
      </w:r>
      <w:r>
        <w:rPr>
          <w:rFonts w:hint="eastAsia" w:ascii="宋体" w:hAnsi="宋体" w:eastAsia="宋体" w:cs="宋体"/>
          <w:color w:val="auto"/>
          <w:sz w:val="24"/>
          <w:szCs w:val="24"/>
          <w:highlight w:val="none"/>
        </w:rPr>
        <w:t>并接受询价文件的各项要求，遵守询价文件中的各项规定，按询价文件的要求提供报价，并严格按照询价文件的规定履行全部责任和义务。</w:t>
      </w:r>
    </w:p>
    <w:p>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有效期为</w:t>
      </w:r>
      <w:r>
        <w:rPr>
          <w:rFonts w:hint="eastAsia" w:ascii="宋体" w:hAnsi="宋体" w:eastAsia="宋体" w:cs="宋体"/>
          <w:color w:val="auto"/>
          <w:kern w:val="0"/>
          <w:sz w:val="24"/>
          <w:szCs w:val="24"/>
          <w:highlight w:val="none"/>
          <w:lang w:eastAsia="zh-CN"/>
        </w:rPr>
        <w:t>报价</w:t>
      </w:r>
      <w:r>
        <w:rPr>
          <w:rFonts w:hint="eastAsia" w:ascii="宋体" w:hAnsi="宋体" w:eastAsia="宋体" w:cs="宋体"/>
          <w:color w:val="auto"/>
          <w:kern w:val="0"/>
          <w:sz w:val="24"/>
          <w:szCs w:val="24"/>
          <w:highlight w:val="none"/>
        </w:rPr>
        <w:t>文件递交截止日起</w:t>
      </w:r>
      <w:r>
        <w:rPr>
          <w:rFonts w:hint="eastAsia" w:ascii="宋体" w:hAnsi="宋体" w:eastAsia="宋体" w:cs="宋体"/>
          <w:color w:val="auto"/>
          <w:kern w:val="0"/>
          <w:sz w:val="24"/>
          <w:szCs w:val="24"/>
          <w:highlight w:val="none"/>
          <w:u w:val="single"/>
        </w:rPr>
        <w:t>90</w:t>
      </w:r>
      <w:r>
        <w:rPr>
          <w:rFonts w:hint="eastAsia" w:ascii="宋体" w:hAnsi="宋体" w:eastAsia="宋体" w:cs="宋体"/>
          <w:color w:val="auto"/>
          <w:kern w:val="0"/>
          <w:sz w:val="24"/>
          <w:szCs w:val="24"/>
          <w:highlight w:val="none"/>
        </w:rPr>
        <w:t>日历天</w:t>
      </w:r>
      <w:r>
        <w:rPr>
          <w:rFonts w:hint="eastAsia" w:ascii="宋体" w:hAnsi="宋体" w:eastAsia="宋体" w:cs="宋体"/>
          <w:color w:val="auto"/>
          <w:sz w:val="24"/>
          <w:szCs w:val="24"/>
          <w:highlight w:val="none"/>
        </w:rPr>
        <w:t>，中标人</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有效期延至合同验收之日。</w:t>
      </w:r>
    </w:p>
    <w:p>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3.我方已经详细地阅读了全部询价文件及其附件，包括澄清及参考文件(如果有的话)。我方已完全清晰理解询价文件的要求，不存在任何含糊不清和误解之处，同意放弃对这些文件所提出的异议和质疑的权利。</w:t>
      </w:r>
    </w:p>
    <w:p>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4.我方同意提供</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人有关</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的一切数据或资料。</w:t>
      </w:r>
    </w:p>
    <w:p>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5.我方承诺在本次</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文件中提供的一切文件，无论是原件还是复印件均为真实和准确的，绝无任何虚假、伪造和夸大的成份，否则，愿承担相应的后果和法律责任。</w:t>
      </w:r>
    </w:p>
    <w:p>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6.我方完全服从和尊重</w:t>
      </w:r>
      <w:r>
        <w:rPr>
          <w:rFonts w:hint="eastAsia" w:ascii="宋体" w:hAnsi="宋体" w:eastAsia="宋体" w:cs="宋体"/>
          <w:color w:val="auto"/>
          <w:sz w:val="24"/>
          <w:szCs w:val="24"/>
          <w:highlight w:val="none"/>
          <w:lang w:eastAsia="zh-CN"/>
        </w:rPr>
        <w:t>贵司的审定</w:t>
      </w:r>
      <w:r>
        <w:rPr>
          <w:rFonts w:hint="eastAsia" w:ascii="宋体" w:hAnsi="宋体" w:eastAsia="宋体" w:cs="宋体"/>
          <w:color w:val="auto"/>
          <w:sz w:val="24"/>
          <w:szCs w:val="24"/>
          <w:highlight w:val="none"/>
        </w:rPr>
        <w:t>结果，如果我方未对询价文件全部要求作出实质性响应，则完全同意并接受按无效</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处理。</w:t>
      </w:r>
    </w:p>
    <w:p>
      <w:pPr>
        <w:keepNext w:val="0"/>
        <w:keepLines w:val="0"/>
        <w:pageBreakBefore w:val="0"/>
        <w:widowControl w:val="0"/>
        <w:shd w:val="clear"/>
        <w:kinsoku/>
        <w:wordWrap/>
        <w:overflowPunct/>
        <w:topLinePunct w:val="0"/>
        <w:autoSpaceDE/>
        <w:autoSpaceDN/>
        <w:bidi w:val="0"/>
        <w:snapToGrid w:val="0"/>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7.我们是依法注册的法人，在法律、财务及运作上完全独立于本项目</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人、用户单位（如有）和</w:t>
      </w:r>
      <w:r>
        <w:rPr>
          <w:rFonts w:hint="eastAsia" w:ascii="宋体" w:hAnsi="宋体" w:eastAsia="宋体" w:cs="宋体"/>
          <w:color w:val="auto"/>
          <w:sz w:val="24"/>
          <w:szCs w:val="24"/>
          <w:highlight w:val="none"/>
          <w:lang w:eastAsia="zh-CN"/>
        </w:rPr>
        <w:t>采购</w:t>
      </w:r>
      <w:r>
        <w:rPr>
          <w:rFonts w:hint="eastAsia" w:ascii="宋体" w:hAnsi="宋体" w:eastAsia="宋体" w:cs="宋体"/>
          <w:color w:val="auto"/>
          <w:sz w:val="24"/>
          <w:szCs w:val="24"/>
          <w:highlight w:val="none"/>
        </w:rPr>
        <w:t>代理机构。</w:t>
      </w:r>
    </w:p>
    <w:p>
      <w:pPr>
        <w:keepNext w:val="0"/>
        <w:keepLines w:val="0"/>
        <w:pageBreakBefore w:val="0"/>
        <w:widowControl w:val="0"/>
        <w:shd w:val="clear"/>
        <w:kinsoku/>
        <w:wordWrap/>
        <w:overflowPunct/>
        <w:topLinePunct w:val="0"/>
        <w:autoSpaceDE/>
        <w:autoSpaceDN/>
        <w:bidi w:val="0"/>
        <w:adjustRightInd w:val="0"/>
        <w:snapToGrid w:val="0"/>
        <w:spacing w:line="52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人名称（盖章）：</w:t>
      </w:r>
      <w:r>
        <w:rPr>
          <w:rFonts w:hint="eastAsia" w:ascii="宋体" w:hAnsi="宋体" w:eastAsia="宋体" w:cs="宋体"/>
          <w:color w:val="auto"/>
          <w:sz w:val="24"/>
          <w:szCs w:val="24"/>
          <w:highlight w:val="none"/>
          <w:u w:val="single"/>
        </w:rPr>
        <w:t xml:space="preserve">                      </w:t>
      </w:r>
    </w:p>
    <w:p>
      <w:pPr>
        <w:keepNext w:val="0"/>
        <w:keepLines w:val="0"/>
        <w:pageBreakBefore w:val="0"/>
        <w:widowControl w:val="0"/>
        <w:kinsoku/>
        <w:wordWrap/>
        <w:overflowPunct/>
        <w:topLinePunct w:val="0"/>
        <w:autoSpaceDE/>
        <w:autoSpaceDN/>
        <w:bidi w:val="0"/>
        <w:spacing w:line="520" w:lineRule="exact"/>
        <w:textAlignment w:val="auto"/>
        <w:rPr>
          <w:rFonts w:hint="eastAsia" w:ascii="宋体" w:hAnsi="宋体" w:eastAsia="宋体" w:cs="宋体"/>
          <w:sz w:val="24"/>
          <w:szCs w:val="24"/>
        </w:rPr>
      </w:pPr>
      <w:bookmarkStart w:id="87" w:name="_Hlk60698774"/>
      <w:r>
        <w:rPr>
          <w:rFonts w:hint="eastAsia" w:ascii="宋体" w:hAnsi="宋体" w:eastAsia="宋体" w:cs="宋体"/>
          <w:sz w:val="24"/>
          <w:szCs w:val="24"/>
        </w:rPr>
        <w:t>法定代表人或其委托代理人</w:t>
      </w:r>
      <w:bookmarkEnd w:id="87"/>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（签字或盖章）</w:t>
      </w:r>
    </w:p>
    <w:p>
      <w:pPr>
        <w:keepNext w:val="0"/>
        <w:keepLines w:val="0"/>
        <w:pageBreakBefore w:val="0"/>
        <w:widowControl w:val="0"/>
        <w:shd w:val="clear"/>
        <w:kinsoku/>
        <w:wordWrap/>
        <w:overflowPunct/>
        <w:topLinePunct w:val="0"/>
        <w:autoSpaceDE/>
        <w:autoSpaceDN/>
        <w:bidi w:val="0"/>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keepNext w:val="0"/>
        <w:keepLines w:val="0"/>
        <w:pageBreakBefore w:val="0"/>
        <w:widowControl w:val="0"/>
        <w:shd w:val="clear"/>
        <w:kinsoku/>
        <w:wordWrap/>
        <w:overflowPunct/>
        <w:topLinePunct w:val="0"/>
        <w:autoSpaceDE/>
        <w:autoSpaceDN/>
        <w:bidi w:val="0"/>
        <w:spacing w:line="520" w:lineRule="exact"/>
        <w:textAlignment w:val="auto"/>
        <w:rPr>
          <w:rFonts w:hint="eastAsia" w:ascii="宋体" w:hAnsi="宋体" w:eastAsia="宋体" w:cs="宋体"/>
          <w:color w:val="auto"/>
          <w:sz w:val="24"/>
          <w:szCs w:val="24"/>
          <w:highlight w:val="none"/>
        </w:rPr>
        <w:sectPr>
          <w:footerReference r:id="rId4" w:type="default"/>
          <w:pgSz w:w="11906" w:h="16838"/>
          <w:pgMar w:top="1440" w:right="1800" w:bottom="1440" w:left="1800" w:header="851" w:footer="992" w:gutter="0"/>
          <w:pgNumType w:start="1"/>
          <w:cols w:space="720" w:num="1"/>
          <w:docGrid w:linePitch="312" w:charSpace="0"/>
        </w:sectPr>
      </w:pPr>
    </w:p>
    <w:p>
      <w:pPr>
        <w:rPr>
          <w:rFonts w:hint="eastAsia" w:cs="宋体"/>
          <w:b/>
          <w:color w:val="auto"/>
          <w:sz w:val="24"/>
          <w:szCs w:val="24"/>
          <w:highlight w:val="none"/>
          <w:lang w:val="en-US" w:eastAsia="zh-CN"/>
        </w:rPr>
      </w:pPr>
      <w:bookmarkStart w:id="88" w:name="_Toc82177943"/>
      <w:bookmarkStart w:id="89" w:name="_Toc27614"/>
      <w:bookmarkStart w:id="90" w:name="_Toc60700046"/>
      <w:bookmarkStart w:id="91" w:name="_Toc144974860"/>
      <w:bookmarkStart w:id="92" w:name="_Toc21184"/>
      <w:bookmarkStart w:id="93" w:name="_Toc179632811"/>
      <w:bookmarkStart w:id="94" w:name="_Toc247085877"/>
      <w:bookmarkStart w:id="95" w:name="_Toc152045791"/>
      <w:bookmarkStart w:id="96" w:name="_Toc4078440"/>
      <w:bookmarkStart w:id="97" w:name="_Toc246997102"/>
      <w:bookmarkStart w:id="98" w:name="_Toc3903"/>
      <w:bookmarkStart w:id="99" w:name="_Toc21495"/>
      <w:bookmarkStart w:id="100" w:name="_Toc246996359"/>
      <w:bookmarkStart w:id="101" w:name="_Toc5473"/>
      <w:bookmarkStart w:id="102" w:name="_Toc152042580"/>
      <w:bookmarkStart w:id="103" w:name="_Toc18689"/>
      <w:r>
        <w:rPr>
          <w:rFonts w:hint="eastAsia" w:cs="宋体"/>
          <w:b/>
          <w:color w:val="auto"/>
          <w:sz w:val="24"/>
          <w:szCs w:val="24"/>
          <w:highlight w:val="none"/>
          <w:lang w:val="en-US" w:eastAsia="zh-CN"/>
        </w:rPr>
        <w:t>报价表：</w:t>
      </w:r>
    </w:p>
    <w:tbl>
      <w:tblPr>
        <w:tblStyle w:val="15"/>
        <w:tblW w:w="132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40"/>
        <w:gridCol w:w="2906"/>
        <w:gridCol w:w="1197"/>
        <w:gridCol w:w="1313"/>
        <w:gridCol w:w="3337"/>
        <w:gridCol w:w="3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8" w:hRule="exact"/>
          <w:jc w:val="center"/>
        </w:trPr>
        <w:tc>
          <w:tcPr>
            <w:tcW w:w="1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分项名称</w:t>
            </w:r>
          </w:p>
        </w:tc>
        <w:tc>
          <w:tcPr>
            <w:tcW w:w="2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规格型号</w:t>
            </w:r>
          </w:p>
        </w:tc>
        <w:tc>
          <w:tcPr>
            <w:tcW w:w="11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暂定</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工程量</w:t>
            </w:r>
          </w:p>
        </w:tc>
        <w:tc>
          <w:tcPr>
            <w:tcW w:w="13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2"/>
                <w:sz w:val="24"/>
                <w:szCs w:val="24"/>
                <w:u w:val="none"/>
                <w:lang w:val="en-US" w:eastAsia="zh-CN" w:bidi="ar-SA"/>
              </w:rPr>
            </w:pPr>
            <w:r>
              <w:rPr>
                <w:rFonts w:hint="eastAsia" w:ascii="宋体" w:hAnsi="宋体" w:eastAsia="宋体" w:cs="宋体"/>
                <w:b/>
                <w:bCs/>
                <w:i w:val="0"/>
                <w:iCs w:val="0"/>
                <w:color w:val="auto"/>
                <w:kern w:val="0"/>
                <w:sz w:val="24"/>
                <w:szCs w:val="24"/>
                <w:u w:val="none"/>
                <w:lang w:val="en-US" w:eastAsia="zh-CN" w:bidi="ar"/>
              </w:rPr>
              <w:t>预算单价</w:t>
            </w:r>
            <w:r>
              <w:rPr>
                <w:rFonts w:hint="eastAsia" w:ascii="宋体" w:hAnsi="宋体" w:cs="宋体"/>
                <w:b/>
                <w:bCs/>
                <w:i w:val="0"/>
                <w:iCs w:val="0"/>
                <w:color w:val="auto"/>
                <w:kern w:val="0"/>
                <w:sz w:val="24"/>
                <w:szCs w:val="24"/>
                <w:u w:val="none"/>
                <w:lang w:val="en-US" w:eastAsia="zh-CN" w:bidi="ar"/>
              </w:rPr>
              <w:t>（元）</w:t>
            </w:r>
          </w:p>
        </w:tc>
        <w:tc>
          <w:tcPr>
            <w:tcW w:w="33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有效</w:t>
            </w:r>
            <w:r>
              <w:rPr>
                <w:rFonts w:hint="eastAsia" w:ascii="宋体" w:hAnsi="宋体" w:cs="宋体"/>
                <w:b/>
                <w:bCs/>
                <w:i w:val="0"/>
                <w:iCs w:val="0"/>
                <w:color w:val="auto"/>
                <w:kern w:val="0"/>
                <w:sz w:val="24"/>
                <w:szCs w:val="24"/>
                <w:u w:val="none"/>
                <w:lang w:val="en-US" w:eastAsia="zh-CN" w:bidi="ar"/>
              </w:rPr>
              <w:t>投标</w:t>
            </w:r>
            <w:r>
              <w:rPr>
                <w:rFonts w:hint="eastAsia" w:ascii="宋体" w:hAnsi="宋体" w:eastAsia="宋体" w:cs="宋体"/>
                <w:b/>
                <w:bCs/>
                <w:i w:val="0"/>
                <w:iCs w:val="0"/>
                <w:color w:val="auto"/>
                <w:kern w:val="0"/>
                <w:sz w:val="24"/>
                <w:szCs w:val="24"/>
                <w:u w:val="none"/>
                <w:lang w:val="en-US" w:eastAsia="zh-CN" w:bidi="ar"/>
              </w:rPr>
              <w:t>报价</w:t>
            </w:r>
          </w:p>
        </w:tc>
        <w:tc>
          <w:tcPr>
            <w:tcW w:w="3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投标价（元）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4" w:hRule="exact"/>
          <w:jc w:val="center"/>
        </w:trPr>
        <w:tc>
          <w:tcPr>
            <w:tcW w:w="134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sz w:val="24"/>
                <w:szCs w:val="24"/>
                <w:u w:val="none"/>
                <w:lang w:val="en-US" w:eastAsia="zh-CN"/>
              </w:rPr>
              <w:t>移动式环保沥青再生机</w:t>
            </w:r>
          </w:p>
        </w:tc>
        <w:tc>
          <w:tcPr>
            <w:tcW w:w="290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2"/>
                <w:sz w:val="24"/>
                <w:szCs w:val="24"/>
                <w:u w:val="none"/>
                <w:lang w:val="en-US" w:eastAsia="zh-CN" w:bidi="ar-SA"/>
              </w:rPr>
              <w:t>主要配置包括：加热系统、沥青喷洒系统、除尘系统、再生料仓系统、上料系统、乳化沥青喷洒系统、电控操作系统等标配部件</w:t>
            </w:r>
          </w:p>
        </w:tc>
        <w:tc>
          <w:tcPr>
            <w:tcW w:w="119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cs="宋体"/>
                <w:b w:val="0"/>
                <w:bCs w:val="0"/>
                <w:i w:val="0"/>
                <w:iCs w:val="0"/>
                <w:color w:val="auto"/>
                <w:kern w:val="0"/>
                <w:sz w:val="24"/>
                <w:szCs w:val="24"/>
                <w:u w:val="none"/>
                <w:lang w:val="en-US" w:eastAsia="zh-CN" w:bidi="ar"/>
              </w:rPr>
              <w:t>1</w:t>
            </w:r>
          </w:p>
        </w:tc>
        <w:tc>
          <w:tcPr>
            <w:tcW w:w="13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宋体" w:hAnsi="宋体" w:eastAsia="宋体" w:cs="宋体"/>
                <w:b w:val="0"/>
                <w:bCs w:val="0"/>
                <w:i w:val="0"/>
                <w:iCs w:val="0"/>
                <w:color w:val="auto"/>
                <w:kern w:val="2"/>
                <w:sz w:val="24"/>
                <w:szCs w:val="24"/>
                <w:u w:val="none"/>
                <w:lang w:val="en-US" w:eastAsia="zh-CN" w:bidi="ar-SA"/>
              </w:rPr>
            </w:pPr>
            <w:r>
              <w:rPr>
                <w:rFonts w:hint="eastAsia" w:ascii="宋体" w:hAnsi="宋体" w:cs="宋体"/>
                <w:color w:val="auto"/>
                <w:sz w:val="28"/>
                <w:szCs w:val="28"/>
                <w:highlight w:val="none"/>
                <w:lang w:val="en-US" w:eastAsia="zh-CN"/>
              </w:rPr>
              <w:t>138933.33</w:t>
            </w:r>
          </w:p>
        </w:tc>
        <w:tc>
          <w:tcPr>
            <w:tcW w:w="333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投标单价需≤131986.66元/台</w:t>
            </w: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2"/>
                <w:sz w:val="24"/>
                <w:szCs w:val="24"/>
                <w:u w:val="none"/>
                <w:lang w:val="en-US" w:eastAsia="zh-CN" w:bidi="ar-SA"/>
              </w:rPr>
              <w:t>（即报价下浮率须≥5%）</w:t>
            </w:r>
          </w:p>
        </w:tc>
        <w:tc>
          <w:tcPr>
            <w:tcW w:w="3122"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 w:val="0"/>
                <w:bCs w:val="0"/>
                <w:i w:val="0"/>
                <w:iCs w:val="0"/>
                <w:color w:val="auto"/>
                <w:kern w:val="0"/>
                <w:sz w:val="24"/>
                <w:szCs w:val="24"/>
                <w:u w:val="single"/>
                <w:lang w:val="en-US" w:eastAsia="zh-CN" w:bidi="ar"/>
              </w:rPr>
            </w:pPr>
          </w:p>
        </w:tc>
      </w:tr>
    </w:tbl>
    <w:p>
      <w:pPr>
        <w:rPr>
          <w:rFonts w:hint="eastAsia" w:cs="宋体"/>
          <w:b/>
          <w:color w:val="auto"/>
          <w:sz w:val="24"/>
          <w:szCs w:val="24"/>
          <w:highlight w:val="none"/>
        </w:rPr>
        <w:sectPr>
          <w:pgSz w:w="16838" w:h="11906" w:orient="landscape"/>
          <w:pgMar w:top="1800" w:right="1440" w:bottom="1800" w:left="1440" w:header="851" w:footer="992" w:gutter="0"/>
          <w:pgNumType w:start="1"/>
          <w:cols w:space="720" w:num="1"/>
          <w:docGrid w:linePitch="312" w:charSpace="0"/>
        </w:sectPr>
      </w:pPr>
      <w:r>
        <w:rPr>
          <w:rFonts w:hint="eastAsia" w:cs="宋体"/>
          <w:b/>
          <w:color w:val="auto"/>
          <w:sz w:val="24"/>
          <w:szCs w:val="24"/>
          <w:highlight w:val="none"/>
        </w:rPr>
        <w:br w:type="page"/>
      </w:r>
    </w:p>
    <w:p>
      <w:pPr>
        <w:rPr>
          <w:rFonts w:hint="eastAsia" w:cs="宋体"/>
          <w:b/>
          <w:color w:val="auto"/>
          <w:sz w:val="24"/>
          <w:szCs w:val="24"/>
          <w:highlight w:val="none"/>
        </w:rPr>
      </w:pPr>
    </w:p>
    <w:p>
      <w:pPr>
        <w:spacing w:line="360" w:lineRule="auto"/>
        <w:jc w:val="both"/>
        <w:outlineLvl w:val="1"/>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rPr>
        <w:t>二、法定代表人身份证明或附有法定代表人身份证明的授权委托书</w:t>
      </w:r>
      <w:bookmarkEnd w:id="88"/>
      <w:bookmarkEnd w:id="89"/>
      <w:bookmarkEnd w:id="90"/>
    </w:p>
    <w:p>
      <w:pPr>
        <w:spacing w:line="360" w:lineRule="auto"/>
        <w:jc w:val="center"/>
        <w:outlineLvl w:val="1"/>
        <w:rPr>
          <w:rFonts w:hint="eastAsia" w:asciiTheme="majorEastAsia" w:hAnsiTheme="majorEastAsia" w:eastAsiaTheme="majorEastAsia" w:cstheme="majorEastAsia"/>
          <w:b/>
          <w:bCs/>
          <w:sz w:val="24"/>
          <w:szCs w:val="24"/>
        </w:rPr>
      </w:pPr>
      <w:bookmarkStart w:id="104" w:name="_Toc14521"/>
      <w:bookmarkStart w:id="105" w:name="_Toc28752"/>
      <w:bookmarkStart w:id="106" w:name="_Toc60700047"/>
      <w:bookmarkStart w:id="107" w:name="_Toc82177944"/>
      <w:r>
        <w:rPr>
          <w:rFonts w:hint="eastAsia" w:asciiTheme="majorEastAsia" w:hAnsiTheme="majorEastAsia" w:eastAsiaTheme="majorEastAsia" w:cstheme="majorEastAsia"/>
          <w:b/>
          <w:bCs/>
          <w:sz w:val="24"/>
          <w:szCs w:val="24"/>
        </w:rPr>
        <w:t>（一）法定代表人身份证明</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spacing w:line="360" w:lineRule="auto"/>
        <w:rPr>
          <w:rFonts w:hint="eastAsia" w:asciiTheme="majorEastAsia" w:hAnsiTheme="majorEastAsia" w:eastAsiaTheme="majorEastAsia" w:cstheme="majorEastAsia"/>
          <w:sz w:val="24"/>
          <w:szCs w:val="24"/>
        </w:rPr>
      </w:pP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单位性质：</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地址：</w:t>
      </w:r>
      <w:r>
        <w:rPr>
          <w:rFonts w:hint="eastAsia" w:asciiTheme="majorEastAsia" w:hAnsiTheme="majorEastAsia" w:eastAsiaTheme="majorEastAsia" w:cstheme="majorEastAsia"/>
          <w:sz w:val="24"/>
          <w:szCs w:val="24"/>
          <w:u w:val="single"/>
        </w:rPr>
        <w:t xml:space="preserve">                                   </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成立时间：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经营期限：</w:t>
      </w:r>
      <w:r>
        <w:rPr>
          <w:rFonts w:hint="eastAsia" w:asciiTheme="majorEastAsia" w:hAnsiTheme="majorEastAsia" w:eastAsiaTheme="majorEastAsia" w:cstheme="majorEastAsia"/>
          <w:sz w:val="24"/>
          <w:szCs w:val="24"/>
          <w:u w:val="single"/>
        </w:rPr>
        <w:t xml:space="preserve">                               </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姓名：</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性别：</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年龄：</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职务：</w:t>
      </w:r>
      <w:r>
        <w:rPr>
          <w:rFonts w:hint="eastAsia" w:asciiTheme="majorEastAsia" w:hAnsiTheme="majorEastAsia" w:eastAsiaTheme="majorEastAsia" w:cstheme="majorEastAsia"/>
          <w:sz w:val="24"/>
          <w:szCs w:val="24"/>
          <w:u w:val="single"/>
        </w:rPr>
        <w:t xml:space="preserve">        </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人名称）的法定代表人。</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特此证明。</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附：法定代表人身份证复印件。</w:t>
      </w:r>
    </w:p>
    <w:p>
      <w:pPr>
        <w:spacing w:line="360" w:lineRule="auto"/>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sz w:val="24"/>
          <w:szCs w:val="24"/>
        </w:rPr>
      </w:pPr>
    </w:p>
    <w:p>
      <w:pPr>
        <w:pStyle w:val="4"/>
        <w:rPr>
          <w:rFonts w:hint="eastAsia" w:asciiTheme="majorEastAsia" w:hAnsiTheme="majorEastAsia" w:eastAsiaTheme="majorEastAsia" w:cstheme="majorEastAsia"/>
          <w:sz w:val="24"/>
          <w:szCs w:val="24"/>
        </w:rPr>
      </w:pPr>
    </w:p>
    <w:p>
      <w:pPr>
        <w:spacing w:line="360" w:lineRule="auto"/>
        <w:ind w:firstLine="480" w:firstLineChars="200"/>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投标人：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（盖章）</w:t>
      </w:r>
    </w:p>
    <w:p>
      <w:pPr>
        <w:spacing w:line="360" w:lineRule="auto"/>
        <w:ind w:firstLine="480" w:firstLineChars="200"/>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pPr>
        <w:spacing w:line="360" w:lineRule="auto"/>
        <w:jc w:val="center"/>
        <w:rPr>
          <w:rFonts w:hint="eastAsia" w:asciiTheme="majorEastAsia" w:hAnsiTheme="majorEastAsia" w:eastAsiaTheme="majorEastAsia" w:cstheme="majorEastAsia"/>
          <w:sz w:val="24"/>
          <w:szCs w:val="24"/>
        </w:rPr>
      </w:pPr>
    </w:p>
    <w:p>
      <w:pPr>
        <w:spacing w:line="360" w:lineRule="auto"/>
        <w:jc w:val="center"/>
        <w:rPr>
          <w:rFonts w:hint="eastAsia" w:asciiTheme="majorEastAsia" w:hAnsiTheme="majorEastAsia" w:eastAsiaTheme="majorEastAsia" w:cstheme="majorEastAsia"/>
          <w:sz w:val="24"/>
          <w:szCs w:val="24"/>
        </w:rPr>
      </w:pPr>
    </w:p>
    <w:p>
      <w:pPr>
        <w:spacing w:line="360" w:lineRule="auto"/>
        <w:jc w:val="center"/>
        <w:rPr>
          <w:rFonts w:hint="eastAsia" w:asciiTheme="majorEastAsia" w:hAnsiTheme="majorEastAsia" w:eastAsiaTheme="majorEastAsia" w:cstheme="majorEastAsia"/>
          <w:sz w:val="24"/>
          <w:szCs w:val="24"/>
        </w:rPr>
      </w:pPr>
    </w:p>
    <w:p>
      <w:pPr>
        <w:spacing w:line="360" w:lineRule="auto"/>
        <w:jc w:val="center"/>
        <w:rPr>
          <w:rFonts w:hint="eastAsia" w:asciiTheme="majorEastAsia" w:hAnsiTheme="majorEastAsia" w:eastAsiaTheme="majorEastAsia" w:cstheme="majorEastAsia"/>
          <w:sz w:val="24"/>
          <w:szCs w:val="24"/>
        </w:rPr>
      </w:pPr>
    </w:p>
    <w:p>
      <w:pPr>
        <w:spacing w:line="360" w:lineRule="auto"/>
        <w:jc w:val="center"/>
        <w:rPr>
          <w:rFonts w:hint="eastAsia" w:asciiTheme="majorEastAsia" w:hAnsiTheme="majorEastAsia" w:eastAsiaTheme="majorEastAsia" w:cstheme="majorEastAsia"/>
          <w:sz w:val="24"/>
          <w:szCs w:val="24"/>
        </w:rPr>
      </w:pPr>
    </w:p>
    <w:p>
      <w:pPr>
        <w:spacing w:line="360" w:lineRule="auto"/>
        <w:jc w:val="center"/>
        <w:rPr>
          <w:rFonts w:hint="eastAsia" w:asciiTheme="majorEastAsia" w:hAnsiTheme="majorEastAsia" w:eastAsiaTheme="majorEastAsia" w:cstheme="majorEastAsia"/>
          <w:sz w:val="24"/>
          <w:szCs w:val="24"/>
        </w:rPr>
      </w:pPr>
    </w:p>
    <w:p>
      <w:pPr>
        <w:spacing w:line="360" w:lineRule="auto"/>
        <w:jc w:val="center"/>
        <w:rPr>
          <w:rFonts w:hint="eastAsia" w:asciiTheme="majorEastAsia" w:hAnsiTheme="majorEastAsia" w:eastAsiaTheme="majorEastAsia" w:cstheme="majorEastAsia"/>
          <w:sz w:val="24"/>
          <w:szCs w:val="24"/>
        </w:rPr>
      </w:pPr>
    </w:p>
    <w:p>
      <w:pPr>
        <w:spacing w:line="360" w:lineRule="auto"/>
        <w:jc w:val="center"/>
        <w:outlineLvl w:val="1"/>
        <w:rPr>
          <w:rFonts w:hint="eastAsia" w:asciiTheme="majorEastAsia" w:hAnsiTheme="majorEastAsia" w:eastAsiaTheme="majorEastAsia" w:cstheme="majorEastAsia"/>
          <w:b/>
          <w:bCs/>
          <w:sz w:val="24"/>
          <w:szCs w:val="24"/>
        </w:rPr>
      </w:pPr>
      <w:bookmarkStart w:id="108" w:name="_Toc179632812"/>
      <w:bookmarkStart w:id="109" w:name="_Toc7899"/>
      <w:bookmarkStart w:id="110" w:name="_Toc144974861"/>
      <w:bookmarkStart w:id="111" w:name="_Toc922"/>
      <w:bookmarkStart w:id="112" w:name="_Toc11846"/>
      <w:bookmarkStart w:id="113" w:name="_Toc247085878"/>
      <w:bookmarkStart w:id="114" w:name="_Toc246997103"/>
      <w:bookmarkStart w:id="115" w:name="_Toc4078441"/>
      <w:bookmarkStart w:id="116" w:name="_Toc152045792"/>
      <w:bookmarkStart w:id="117" w:name="_Toc3867"/>
      <w:bookmarkStart w:id="118" w:name="_Toc246996360"/>
      <w:bookmarkStart w:id="119" w:name="_Toc4326"/>
      <w:bookmarkStart w:id="120" w:name="_Toc152042581"/>
      <w:bookmarkStart w:id="121" w:name="_Toc24966"/>
      <w:bookmarkStart w:id="122" w:name="_Toc17437"/>
      <w:r>
        <w:rPr>
          <w:rFonts w:hint="eastAsia" w:asciiTheme="majorEastAsia" w:hAnsiTheme="majorEastAsia" w:eastAsiaTheme="majorEastAsia" w:cstheme="majorEastAsia"/>
          <w:sz w:val="24"/>
          <w:szCs w:val="24"/>
        </w:rPr>
        <w:br w:type="page"/>
      </w:r>
      <w:bookmarkStart w:id="123" w:name="_Toc60700048"/>
      <w:bookmarkStart w:id="124" w:name="_Toc82177945"/>
      <w:r>
        <w:rPr>
          <w:rFonts w:hint="eastAsia" w:asciiTheme="majorEastAsia" w:hAnsiTheme="majorEastAsia" w:eastAsiaTheme="majorEastAsia" w:cstheme="majorEastAsia"/>
          <w:b/>
          <w:bCs/>
          <w:sz w:val="24"/>
          <w:szCs w:val="24"/>
        </w:rPr>
        <w:t>（二）授权委托书</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pPr>
        <w:spacing w:line="360" w:lineRule="auto"/>
        <w:rPr>
          <w:rFonts w:hint="eastAsia" w:asciiTheme="majorEastAsia" w:hAnsiTheme="majorEastAsia" w:eastAsiaTheme="majorEastAsia" w:cstheme="majorEastAsia"/>
          <w:sz w:val="24"/>
          <w:szCs w:val="24"/>
        </w:rPr>
      </w:pPr>
    </w:p>
    <w:p>
      <w:pPr>
        <w:topLinePunct/>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（姓名）系</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人名称）的法定代表人，现委托</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（姓名）为我方代理人。代理人根据授权：以我方名义签署、澄清、说明、补正、递交、撤回、修改</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none"/>
        </w:rPr>
        <w:t>（项目名称）</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none"/>
          <w:lang w:eastAsia="zh-CN"/>
        </w:rPr>
        <w:t>（</w:t>
      </w:r>
      <w:r>
        <w:rPr>
          <w:rFonts w:hint="eastAsia" w:asciiTheme="majorEastAsia" w:hAnsiTheme="majorEastAsia" w:eastAsiaTheme="majorEastAsia" w:cstheme="majorEastAsia"/>
          <w:sz w:val="24"/>
          <w:szCs w:val="24"/>
          <w:u w:val="none"/>
          <w:lang w:val="en-US" w:eastAsia="zh-CN"/>
        </w:rPr>
        <w:t>项目编号</w:t>
      </w:r>
      <w:r>
        <w:rPr>
          <w:rFonts w:hint="eastAsia" w:asciiTheme="majorEastAsia" w:hAnsiTheme="majorEastAsia" w:eastAsiaTheme="majorEastAsia" w:cstheme="majorEastAsia"/>
          <w:sz w:val="24"/>
          <w:szCs w:val="24"/>
          <w:u w:val="none"/>
          <w:lang w:eastAsia="zh-CN"/>
        </w:rPr>
        <w:t>）</w:t>
      </w: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文件、签订合同和处理有关事宜，其法律后果由我方承担。</w:t>
      </w:r>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委托期限：</w:t>
      </w:r>
      <w:r>
        <w:rPr>
          <w:rFonts w:hint="eastAsia" w:asciiTheme="majorEastAsia" w:hAnsiTheme="majorEastAsia" w:eastAsiaTheme="majorEastAsia" w:cstheme="majorEastAsia"/>
          <w:sz w:val="24"/>
          <w:szCs w:val="24"/>
          <w:u w:val="single"/>
        </w:rPr>
        <w:t xml:space="preserve">自签发之日起一年内有效 </w:t>
      </w:r>
      <w:r>
        <w:rPr>
          <w:rFonts w:hint="eastAsia" w:asciiTheme="majorEastAsia" w:hAnsiTheme="majorEastAsia" w:eastAsiaTheme="majorEastAsia" w:cstheme="majorEastAsia"/>
          <w:sz w:val="24"/>
          <w:szCs w:val="24"/>
        </w:rPr>
        <w:t>。</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代理人无转委托权。</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附：代理人身份证复印件。</w:t>
      </w:r>
    </w:p>
    <w:p>
      <w:pPr>
        <w:spacing w:line="360" w:lineRule="auto"/>
        <w:rPr>
          <w:rFonts w:hint="eastAsia" w:asciiTheme="majorEastAsia" w:hAnsiTheme="majorEastAsia" w:eastAsiaTheme="majorEastAsia" w:cstheme="majorEastAsia"/>
          <w:sz w:val="24"/>
          <w:szCs w:val="24"/>
        </w:rPr>
      </w:pP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报价</w:t>
      </w:r>
      <w:r>
        <w:rPr>
          <w:rFonts w:hint="eastAsia" w:asciiTheme="majorEastAsia" w:hAnsiTheme="majorEastAsia" w:eastAsiaTheme="majorEastAsia" w:cstheme="majorEastAsia"/>
          <w:sz w:val="24"/>
          <w:szCs w:val="24"/>
        </w:rPr>
        <w:t>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（盖章）</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（签字或盖</w:t>
      </w:r>
      <w:r>
        <w:rPr>
          <w:rFonts w:hint="eastAsia" w:asciiTheme="majorEastAsia" w:hAnsiTheme="majorEastAsia" w:eastAsiaTheme="majorEastAsia" w:cstheme="majorEastAsia"/>
          <w:sz w:val="24"/>
          <w:szCs w:val="24"/>
          <w:lang w:val="en-US" w:eastAsia="zh-CN"/>
        </w:rPr>
        <w:t>签</w:t>
      </w:r>
      <w:r>
        <w:rPr>
          <w:rFonts w:hint="eastAsia" w:asciiTheme="majorEastAsia" w:hAnsiTheme="majorEastAsia" w:eastAsiaTheme="majorEastAsia" w:cstheme="majorEastAsia"/>
          <w:sz w:val="24"/>
          <w:szCs w:val="24"/>
        </w:rPr>
        <w:t>章）</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委托代理人：</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（签字或盖</w:t>
      </w:r>
      <w:r>
        <w:rPr>
          <w:rFonts w:hint="eastAsia" w:asciiTheme="majorEastAsia" w:hAnsiTheme="majorEastAsia" w:eastAsiaTheme="majorEastAsia" w:cstheme="majorEastAsia"/>
          <w:sz w:val="24"/>
          <w:szCs w:val="24"/>
          <w:lang w:val="en-US" w:eastAsia="zh-CN"/>
        </w:rPr>
        <w:t>签</w:t>
      </w:r>
      <w:r>
        <w:rPr>
          <w:rFonts w:hint="eastAsia" w:asciiTheme="majorEastAsia" w:hAnsiTheme="majorEastAsia" w:eastAsiaTheme="majorEastAsia" w:cstheme="majorEastAsia"/>
          <w:sz w:val="24"/>
          <w:szCs w:val="24"/>
        </w:rPr>
        <w:t xml:space="preserve">章） </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年</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月</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日</w:t>
      </w:r>
    </w:p>
    <w:p>
      <w:pPr>
        <w:rPr>
          <w:rFonts w:hint="eastAsia" w:asciiTheme="majorEastAsia" w:hAnsiTheme="majorEastAsia" w:eastAsiaTheme="majorEastAsia" w:cstheme="majorEastAsia"/>
          <w:sz w:val="24"/>
          <w:szCs w:val="24"/>
        </w:rPr>
      </w:pPr>
    </w:p>
    <w:p>
      <w:pPr>
        <w:rPr>
          <w:rFonts w:hint="eastAsia" w:asciiTheme="majorEastAsia" w:hAnsiTheme="majorEastAsia" w:eastAsiaTheme="majorEastAsia" w:cstheme="majorEastAsia"/>
          <w:sz w:val="24"/>
          <w:szCs w:val="24"/>
        </w:rPr>
      </w:pPr>
      <w:bookmarkStart w:id="125" w:name="_Toc20582"/>
      <w:bookmarkStart w:id="126" w:name="_Toc10345"/>
      <w:bookmarkStart w:id="127" w:name="_Toc7125"/>
      <w:bookmarkStart w:id="128" w:name="_Toc7134"/>
      <w:bookmarkStart w:id="129" w:name="_Toc6695"/>
      <w:bookmarkStart w:id="130" w:name="_Toc20937"/>
      <w:bookmarkStart w:id="131" w:name="_Toc20762"/>
      <w:bookmarkStart w:id="132" w:name="_Toc4078442"/>
      <w:bookmarkStart w:id="133" w:name="_Toc25658"/>
    </w:p>
    <w:p>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注：法定代表人参加投标活动的，无需出具此授权委托书。</w:t>
      </w:r>
    </w:p>
    <w:p>
      <w:pP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p>
    <w:p>
      <w:pP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br w:type="page"/>
      </w:r>
    </w:p>
    <w:p>
      <w:pPr>
        <w:pStyle w:val="4"/>
        <w:rPr>
          <w:rFonts w:hint="eastAsia"/>
        </w:rPr>
      </w:pPr>
    </w:p>
    <w:bookmarkEnd w:id="125"/>
    <w:bookmarkEnd w:id="126"/>
    <w:bookmarkEnd w:id="127"/>
    <w:bookmarkEnd w:id="128"/>
    <w:bookmarkEnd w:id="129"/>
    <w:bookmarkEnd w:id="130"/>
    <w:bookmarkEnd w:id="131"/>
    <w:bookmarkEnd w:id="132"/>
    <w:bookmarkEnd w:id="133"/>
    <w:p>
      <w:pPr>
        <w:shd w:val="clear"/>
        <w:snapToGrid w:val="0"/>
        <w:spacing w:line="360" w:lineRule="auto"/>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lang w:val="en-US" w:eastAsia="zh-CN"/>
        </w:rPr>
        <w:t>三、供应商资格</w:t>
      </w:r>
      <w:r>
        <w:rPr>
          <w:rFonts w:hint="eastAsia" w:asciiTheme="majorEastAsia" w:hAnsiTheme="majorEastAsia" w:eastAsiaTheme="majorEastAsia" w:cstheme="majorEastAsia"/>
          <w:b/>
          <w:bCs/>
          <w:color w:val="auto"/>
          <w:sz w:val="24"/>
          <w:szCs w:val="24"/>
          <w:highlight w:val="none"/>
        </w:rPr>
        <w:t>证明资料：</w:t>
      </w:r>
    </w:p>
    <w:p>
      <w:pPr>
        <w:shd w:val="clear"/>
        <w:snapToGrid w:val="0"/>
        <w:spacing w:line="360" w:lineRule="auto"/>
        <w:jc w:val="both"/>
        <w:rPr>
          <w:rFonts w:hint="default" w:asciiTheme="majorEastAsia" w:hAnsiTheme="majorEastAsia" w:eastAsiaTheme="majorEastAsia" w:cstheme="majorEastAsia"/>
          <w:b w:val="0"/>
          <w:bCs w:val="0"/>
          <w:color w:val="auto"/>
          <w:sz w:val="24"/>
          <w:szCs w:val="24"/>
          <w:highlight w:val="none"/>
          <w:lang w:val="en-US" w:eastAsia="zh-CN"/>
        </w:rPr>
      </w:pPr>
      <w:r>
        <w:rPr>
          <w:rFonts w:hint="eastAsia" w:asciiTheme="majorEastAsia" w:hAnsiTheme="majorEastAsia" w:eastAsiaTheme="majorEastAsia" w:cstheme="majorEastAsia"/>
          <w:b w:val="0"/>
          <w:bCs w:val="0"/>
          <w:color w:val="auto"/>
          <w:sz w:val="24"/>
          <w:szCs w:val="24"/>
          <w:highlight w:val="none"/>
        </w:rPr>
        <w:t>1.营业执照副本</w:t>
      </w:r>
    </w:p>
    <w:p>
      <w:pPr>
        <w:shd w:val="clear"/>
        <w:snapToGrid w:val="0"/>
        <w:spacing w:line="360" w:lineRule="auto"/>
        <w:ind w:firstLine="480" w:firstLineChars="200"/>
        <w:rPr>
          <w:rFonts w:hint="eastAsia" w:asciiTheme="majorEastAsia" w:hAnsiTheme="majorEastAsia" w:eastAsiaTheme="majorEastAsia" w:cstheme="majorEastAsia"/>
          <w:color w:val="auto"/>
          <w:sz w:val="24"/>
          <w:szCs w:val="24"/>
          <w:highlight w:val="none"/>
        </w:rPr>
      </w:pPr>
    </w:p>
    <w:p>
      <w:pPr>
        <w:pStyle w:val="4"/>
        <w:rPr>
          <w:rFonts w:hint="eastAsia" w:asciiTheme="majorEastAsia" w:hAnsiTheme="majorEastAsia" w:eastAsiaTheme="majorEastAsia" w:cstheme="majorEastAsia"/>
          <w:color w:val="auto"/>
          <w:sz w:val="24"/>
          <w:szCs w:val="24"/>
          <w:highlight w:val="none"/>
        </w:rPr>
      </w:pPr>
    </w:p>
    <w:p>
      <w:pPr>
        <w:pStyle w:val="4"/>
        <w:rPr>
          <w:rFonts w:hint="eastAsia" w:asciiTheme="majorEastAsia" w:hAnsiTheme="majorEastAsia" w:eastAsiaTheme="majorEastAsia" w:cstheme="majorEastAsia"/>
          <w:color w:val="auto"/>
          <w:sz w:val="24"/>
          <w:szCs w:val="24"/>
          <w:highlight w:val="none"/>
        </w:rPr>
      </w:pPr>
    </w:p>
    <w:p>
      <w:pPr>
        <w:pStyle w:val="4"/>
        <w:rPr>
          <w:rFonts w:hint="eastAsia" w:asciiTheme="majorEastAsia" w:hAnsiTheme="majorEastAsia" w:eastAsiaTheme="majorEastAsia" w:cstheme="majorEastAsia"/>
          <w:color w:val="auto"/>
          <w:sz w:val="24"/>
          <w:szCs w:val="24"/>
          <w:highlight w:val="none"/>
        </w:rPr>
      </w:pPr>
    </w:p>
    <w:p>
      <w:pPr>
        <w:pStyle w:val="4"/>
        <w:rPr>
          <w:rFonts w:hint="eastAsia" w:asciiTheme="majorEastAsia" w:hAnsiTheme="majorEastAsia" w:eastAsiaTheme="majorEastAsia" w:cstheme="majorEastAsia"/>
          <w:color w:val="auto"/>
          <w:sz w:val="24"/>
          <w:szCs w:val="24"/>
          <w:highlight w:val="none"/>
        </w:rPr>
      </w:pPr>
    </w:p>
    <w:p>
      <w:pPr>
        <w:shd w:val="clear"/>
        <w:snapToGrid w:val="0"/>
        <w:spacing w:line="360" w:lineRule="auto"/>
        <w:ind w:firstLine="480" w:firstLineChars="200"/>
        <w:rPr>
          <w:rFonts w:hint="eastAsia" w:asciiTheme="majorEastAsia" w:hAnsiTheme="majorEastAsia" w:eastAsiaTheme="majorEastAsia" w:cstheme="majorEastAsia"/>
          <w:color w:val="auto"/>
          <w:sz w:val="24"/>
          <w:szCs w:val="24"/>
          <w:highlight w:val="none"/>
        </w:rPr>
      </w:pPr>
      <w:bookmarkStart w:id="134" w:name="_Toc202251076"/>
      <w:bookmarkStart w:id="135" w:name="_Toc202252035"/>
      <w:bookmarkStart w:id="136" w:name="_Toc202816997"/>
      <w:bookmarkStart w:id="137" w:name="_Toc202254106"/>
      <w:bookmarkStart w:id="138" w:name="_Toc202820352"/>
      <w:bookmarkStart w:id="139" w:name="_Toc202819879"/>
      <w:bookmarkStart w:id="140" w:name="_Toc202251701"/>
    </w:p>
    <w:p>
      <w:pPr>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br w:type="page"/>
      </w:r>
      <w:bookmarkStart w:id="143" w:name="_GoBack"/>
      <w:bookmarkEnd w:id="143"/>
    </w:p>
    <w:p>
      <w:pPr>
        <w:shd w:val="clear"/>
        <w:snapToGrid w:val="0"/>
        <w:spacing w:line="360" w:lineRule="auto"/>
        <w:jc w:val="center"/>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lang w:val="en-US" w:eastAsia="zh-CN"/>
        </w:rPr>
        <w:t>2.</w:t>
      </w:r>
      <w:r>
        <w:rPr>
          <w:rFonts w:hint="eastAsia" w:asciiTheme="majorEastAsia" w:hAnsiTheme="majorEastAsia" w:eastAsiaTheme="majorEastAsia" w:cstheme="majorEastAsia"/>
          <w:b/>
          <w:bCs/>
          <w:color w:val="auto"/>
          <w:sz w:val="24"/>
          <w:szCs w:val="24"/>
          <w:highlight w:val="none"/>
        </w:rPr>
        <w:t>参加招</w:t>
      </w:r>
      <w:r>
        <w:rPr>
          <w:rFonts w:hint="eastAsia" w:asciiTheme="majorEastAsia" w:hAnsiTheme="majorEastAsia" w:eastAsiaTheme="majorEastAsia" w:cstheme="majorEastAsia"/>
          <w:b/>
          <w:bCs/>
          <w:color w:val="auto"/>
          <w:sz w:val="24"/>
          <w:szCs w:val="24"/>
          <w:highlight w:val="none"/>
          <w:lang w:eastAsia="zh-CN"/>
        </w:rPr>
        <w:t>报价</w:t>
      </w:r>
      <w:r>
        <w:rPr>
          <w:rFonts w:hint="eastAsia" w:asciiTheme="majorEastAsia" w:hAnsiTheme="majorEastAsia" w:eastAsiaTheme="majorEastAsia" w:cstheme="majorEastAsia"/>
          <w:b/>
          <w:bCs/>
          <w:color w:val="auto"/>
          <w:sz w:val="24"/>
          <w:szCs w:val="24"/>
          <w:highlight w:val="none"/>
        </w:rPr>
        <w:t>活动前三年内，在经营活动中没有重大违法记录的声明函</w:t>
      </w:r>
    </w:p>
    <w:p>
      <w:pPr>
        <w:pStyle w:val="32"/>
        <w:shd w:val="clear"/>
        <w:spacing w:before="0" w:after="0" w:line="360" w:lineRule="auto"/>
        <w:rPr>
          <w:rFonts w:hint="eastAsia" w:asciiTheme="majorEastAsia" w:hAnsiTheme="majorEastAsia" w:eastAsiaTheme="majorEastAsia" w:cstheme="majorEastAsia"/>
          <w:b w:val="0"/>
          <w:bCs w:val="0"/>
          <w:color w:val="auto"/>
          <w:spacing w:val="0"/>
          <w:sz w:val="24"/>
          <w:szCs w:val="24"/>
          <w:highlight w:val="none"/>
        </w:rPr>
      </w:pPr>
    </w:p>
    <w:p>
      <w:pPr>
        <w:pStyle w:val="32"/>
        <w:shd w:val="clear"/>
        <w:spacing w:before="0" w:after="0" w:line="360" w:lineRule="auto"/>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致：</w:t>
      </w:r>
      <w:r>
        <w:rPr>
          <w:rFonts w:hint="eastAsia" w:asciiTheme="majorEastAsia" w:hAnsiTheme="majorEastAsia" w:eastAsiaTheme="majorEastAsia" w:cstheme="majorEastAsia"/>
          <w:b w:val="0"/>
          <w:bCs w:val="0"/>
          <w:color w:val="auto"/>
          <w:spacing w:val="0"/>
          <w:sz w:val="24"/>
          <w:szCs w:val="24"/>
          <w:highlight w:val="none"/>
          <w:u w:val="single"/>
          <w:lang w:eastAsia="zh-CN"/>
        </w:rPr>
        <w:t>惠州市市政工程有限公司</w:t>
      </w:r>
      <w:r>
        <w:rPr>
          <w:rFonts w:hint="eastAsia" w:asciiTheme="majorEastAsia" w:hAnsiTheme="majorEastAsia" w:eastAsiaTheme="majorEastAsia" w:cstheme="majorEastAsia"/>
          <w:b w:val="0"/>
          <w:bCs w:val="0"/>
          <w:color w:val="auto"/>
          <w:spacing w:val="0"/>
          <w:sz w:val="24"/>
          <w:szCs w:val="24"/>
          <w:highlight w:val="none"/>
          <w:u w:val="single"/>
        </w:rPr>
        <w:t>：</w:t>
      </w:r>
    </w:p>
    <w:p>
      <w:pPr>
        <w:pStyle w:val="32"/>
        <w:shd w:val="clear"/>
        <w:spacing w:before="0" w:after="0" w:line="360" w:lineRule="auto"/>
        <w:ind w:firstLine="480" w:firstLineChars="200"/>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本公司郑重承诺：</w:t>
      </w:r>
    </w:p>
    <w:p>
      <w:pPr>
        <w:pStyle w:val="32"/>
        <w:shd w:val="clear"/>
        <w:spacing w:before="0" w:after="0" w:line="360" w:lineRule="auto"/>
        <w:ind w:firstLine="480" w:firstLineChars="200"/>
        <w:rPr>
          <w:rFonts w:hint="eastAsia" w:asciiTheme="majorEastAsia" w:hAnsiTheme="majorEastAsia" w:eastAsiaTheme="majorEastAsia" w:cstheme="majorEastAsia"/>
          <w:b w:val="0"/>
          <w:bCs w:val="0"/>
          <w:color w:val="auto"/>
          <w:spacing w:val="0"/>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我公司具有履行合同要求的</w:t>
      </w:r>
      <w:r>
        <w:rPr>
          <w:rFonts w:hint="eastAsia" w:asciiTheme="majorEastAsia" w:hAnsiTheme="majorEastAsia" w:eastAsiaTheme="majorEastAsia" w:cstheme="majorEastAsia"/>
          <w:b w:val="0"/>
          <w:bCs w:val="0"/>
          <w:color w:val="auto"/>
          <w:spacing w:val="0"/>
          <w:sz w:val="24"/>
          <w:szCs w:val="24"/>
          <w:highlight w:val="none"/>
          <w:lang w:eastAsia="zh-CN"/>
        </w:rPr>
        <w:t>供货</w:t>
      </w:r>
      <w:r>
        <w:rPr>
          <w:rFonts w:hint="eastAsia" w:asciiTheme="majorEastAsia" w:hAnsiTheme="majorEastAsia" w:eastAsiaTheme="majorEastAsia" w:cstheme="majorEastAsia"/>
          <w:b w:val="0"/>
          <w:bCs w:val="0"/>
          <w:color w:val="auto"/>
          <w:spacing w:val="0"/>
          <w:sz w:val="24"/>
          <w:szCs w:val="24"/>
          <w:highlight w:val="none"/>
          <w:lang w:val="en-US" w:eastAsia="zh-CN"/>
        </w:rPr>
        <w:t>/</w:t>
      </w:r>
      <w:r>
        <w:rPr>
          <w:rFonts w:hint="eastAsia" w:asciiTheme="majorEastAsia" w:hAnsiTheme="majorEastAsia" w:eastAsiaTheme="majorEastAsia" w:cstheme="majorEastAsia"/>
          <w:b w:val="0"/>
          <w:bCs w:val="0"/>
          <w:color w:val="auto"/>
          <w:spacing w:val="0"/>
          <w:sz w:val="24"/>
          <w:szCs w:val="24"/>
          <w:highlight w:val="none"/>
        </w:rPr>
        <w:t>专业技术能力，参加本项目招</w:t>
      </w:r>
      <w:r>
        <w:rPr>
          <w:rFonts w:hint="eastAsia" w:asciiTheme="majorEastAsia" w:hAnsiTheme="majorEastAsia" w:eastAsiaTheme="majorEastAsia" w:cstheme="majorEastAsia"/>
          <w:b w:val="0"/>
          <w:bCs w:val="0"/>
          <w:color w:val="auto"/>
          <w:spacing w:val="0"/>
          <w:sz w:val="24"/>
          <w:szCs w:val="24"/>
          <w:highlight w:val="none"/>
          <w:lang w:eastAsia="zh-CN"/>
        </w:rPr>
        <w:t>报价</w:t>
      </w:r>
      <w:r>
        <w:rPr>
          <w:rFonts w:hint="eastAsia" w:asciiTheme="majorEastAsia" w:hAnsiTheme="majorEastAsia" w:eastAsiaTheme="majorEastAsia" w:cstheme="majorEastAsia"/>
          <w:b w:val="0"/>
          <w:bCs w:val="0"/>
          <w:color w:val="auto"/>
          <w:spacing w:val="0"/>
          <w:sz w:val="24"/>
          <w:szCs w:val="24"/>
          <w:highlight w:val="none"/>
        </w:rPr>
        <w:t>活动前三年内，在经营活动中无违法、违规的不良记录。若在本次项目的</w:t>
      </w:r>
      <w:r>
        <w:rPr>
          <w:rFonts w:hint="eastAsia" w:asciiTheme="majorEastAsia" w:hAnsiTheme="majorEastAsia" w:eastAsiaTheme="majorEastAsia" w:cstheme="majorEastAsia"/>
          <w:b w:val="0"/>
          <w:bCs w:val="0"/>
          <w:color w:val="auto"/>
          <w:spacing w:val="0"/>
          <w:sz w:val="24"/>
          <w:szCs w:val="24"/>
          <w:highlight w:val="none"/>
          <w:lang w:eastAsia="zh-CN"/>
        </w:rPr>
        <w:t>采购报价</w:t>
      </w:r>
      <w:r>
        <w:rPr>
          <w:rFonts w:hint="eastAsia" w:asciiTheme="majorEastAsia" w:hAnsiTheme="majorEastAsia" w:eastAsiaTheme="majorEastAsia" w:cstheme="majorEastAsia"/>
          <w:b w:val="0"/>
          <w:bCs w:val="0"/>
          <w:color w:val="auto"/>
          <w:spacing w:val="0"/>
          <w:sz w:val="24"/>
          <w:szCs w:val="24"/>
          <w:highlight w:val="none"/>
        </w:rPr>
        <w:t>的全过程中，被查实我公司提供的资料及上述承诺不属实，或提供的相关资料不属实或不满足询价文件的要求，则</w:t>
      </w:r>
      <w:r>
        <w:rPr>
          <w:rFonts w:hint="eastAsia" w:asciiTheme="majorEastAsia" w:hAnsiTheme="majorEastAsia" w:eastAsiaTheme="majorEastAsia" w:cstheme="majorEastAsia"/>
          <w:b w:val="0"/>
          <w:bCs w:val="0"/>
          <w:color w:val="auto"/>
          <w:spacing w:val="0"/>
          <w:sz w:val="24"/>
          <w:szCs w:val="24"/>
          <w:highlight w:val="none"/>
          <w:lang w:eastAsia="zh-CN"/>
        </w:rPr>
        <w:t>采购</w:t>
      </w:r>
      <w:r>
        <w:rPr>
          <w:rFonts w:hint="eastAsia" w:asciiTheme="majorEastAsia" w:hAnsiTheme="majorEastAsia" w:eastAsiaTheme="majorEastAsia" w:cstheme="majorEastAsia"/>
          <w:b w:val="0"/>
          <w:bCs w:val="0"/>
          <w:color w:val="auto"/>
          <w:spacing w:val="0"/>
          <w:sz w:val="24"/>
          <w:szCs w:val="24"/>
          <w:highlight w:val="none"/>
        </w:rPr>
        <w:t>人有权取消我公司的</w:t>
      </w:r>
      <w:r>
        <w:rPr>
          <w:rFonts w:hint="eastAsia" w:asciiTheme="majorEastAsia" w:hAnsiTheme="majorEastAsia" w:eastAsiaTheme="majorEastAsia" w:cstheme="majorEastAsia"/>
          <w:b w:val="0"/>
          <w:bCs w:val="0"/>
          <w:color w:val="auto"/>
          <w:spacing w:val="0"/>
          <w:sz w:val="24"/>
          <w:szCs w:val="24"/>
          <w:highlight w:val="none"/>
          <w:lang w:eastAsia="zh-CN"/>
        </w:rPr>
        <w:t>报价</w:t>
      </w:r>
      <w:r>
        <w:rPr>
          <w:rFonts w:hint="eastAsia" w:asciiTheme="majorEastAsia" w:hAnsiTheme="majorEastAsia" w:eastAsiaTheme="majorEastAsia" w:cstheme="majorEastAsia"/>
          <w:b w:val="0"/>
          <w:bCs w:val="0"/>
          <w:color w:val="auto"/>
          <w:spacing w:val="0"/>
          <w:sz w:val="24"/>
          <w:szCs w:val="24"/>
          <w:highlight w:val="none"/>
        </w:rPr>
        <w:t>及中标资格，且我公司将无条件承担由此给本次</w:t>
      </w:r>
      <w:r>
        <w:rPr>
          <w:rFonts w:hint="eastAsia" w:asciiTheme="majorEastAsia" w:hAnsiTheme="majorEastAsia" w:eastAsiaTheme="majorEastAsia" w:cstheme="majorEastAsia"/>
          <w:b w:val="0"/>
          <w:bCs w:val="0"/>
          <w:color w:val="auto"/>
          <w:spacing w:val="0"/>
          <w:sz w:val="24"/>
          <w:szCs w:val="24"/>
          <w:highlight w:val="none"/>
          <w:lang w:eastAsia="zh-CN"/>
        </w:rPr>
        <w:t>采购</w:t>
      </w:r>
      <w:r>
        <w:rPr>
          <w:rFonts w:hint="eastAsia" w:asciiTheme="majorEastAsia" w:hAnsiTheme="majorEastAsia" w:eastAsiaTheme="majorEastAsia" w:cstheme="majorEastAsia"/>
          <w:b w:val="0"/>
          <w:bCs w:val="0"/>
          <w:color w:val="auto"/>
          <w:spacing w:val="0"/>
          <w:sz w:val="24"/>
          <w:szCs w:val="24"/>
          <w:highlight w:val="none"/>
        </w:rPr>
        <w:t>带来的一切后果(包括经济损失)。</w:t>
      </w:r>
    </w:p>
    <w:p>
      <w:pPr>
        <w:pStyle w:val="32"/>
        <w:shd w:val="clear"/>
        <w:spacing w:before="0" w:after="0" w:line="360" w:lineRule="auto"/>
        <w:ind w:firstLine="480" w:firstLineChars="200"/>
        <w:rPr>
          <w:rFonts w:hint="eastAsia" w:asciiTheme="majorEastAsia" w:hAnsiTheme="majorEastAsia" w:eastAsiaTheme="majorEastAsia" w:cstheme="majorEastAsia"/>
          <w:b w:val="0"/>
          <w:color w:val="auto"/>
          <w:sz w:val="24"/>
          <w:szCs w:val="24"/>
          <w:highlight w:val="none"/>
        </w:rPr>
      </w:pPr>
      <w:r>
        <w:rPr>
          <w:rFonts w:hint="eastAsia" w:asciiTheme="majorEastAsia" w:hAnsiTheme="majorEastAsia" w:eastAsiaTheme="majorEastAsia" w:cstheme="majorEastAsia"/>
          <w:b w:val="0"/>
          <w:bCs w:val="0"/>
          <w:color w:val="auto"/>
          <w:spacing w:val="0"/>
          <w:sz w:val="24"/>
          <w:szCs w:val="24"/>
          <w:highlight w:val="none"/>
        </w:rPr>
        <w:t>特此承诺。</w:t>
      </w:r>
    </w:p>
    <w:p>
      <w:pPr>
        <w:shd w:val="clear"/>
        <w:adjustRightInd w:val="0"/>
        <w:snapToGrid w:val="0"/>
        <w:spacing w:line="360" w:lineRule="auto"/>
        <w:rPr>
          <w:rFonts w:hint="eastAsia" w:asciiTheme="majorEastAsia" w:hAnsiTheme="majorEastAsia" w:eastAsiaTheme="majorEastAsia" w:cstheme="majorEastAsia"/>
          <w:bCs/>
          <w:color w:val="auto"/>
          <w:spacing w:val="10"/>
          <w:sz w:val="24"/>
          <w:szCs w:val="24"/>
          <w:highlight w:val="none"/>
        </w:rPr>
      </w:pPr>
    </w:p>
    <w:p>
      <w:pPr>
        <w:shd w:val="clear"/>
        <w:adjustRightInd w:val="0"/>
        <w:snapToGrid w:val="0"/>
        <w:spacing w:line="360" w:lineRule="auto"/>
        <w:rPr>
          <w:rFonts w:hint="eastAsia" w:asciiTheme="majorEastAsia" w:hAnsiTheme="majorEastAsia" w:eastAsiaTheme="majorEastAsia" w:cstheme="majorEastAsia"/>
          <w:color w:val="auto"/>
          <w:sz w:val="24"/>
          <w:szCs w:val="24"/>
          <w:highlight w:val="none"/>
        </w:rPr>
      </w:pPr>
    </w:p>
    <w:p>
      <w:pPr>
        <w:shd w:val="clear"/>
        <w:adjustRightInd w:val="0"/>
        <w:snapToGrid w:val="0"/>
        <w:spacing w:line="360" w:lineRule="auto"/>
        <w:rPr>
          <w:rFonts w:hint="eastAsia" w:asciiTheme="majorEastAsia" w:hAnsiTheme="majorEastAsia" w:eastAsiaTheme="majorEastAsia" w:cstheme="majorEastAsia"/>
          <w:color w:val="auto"/>
          <w:sz w:val="24"/>
          <w:szCs w:val="24"/>
          <w:highlight w:val="none"/>
          <w:u w:val="single"/>
        </w:rPr>
      </w:pPr>
      <w:r>
        <w:rPr>
          <w:rFonts w:hint="eastAsia" w:asciiTheme="majorEastAsia" w:hAnsiTheme="majorEastAsia" w:eastAsiaTheme="majorEastAsia" w:cstheme="majorEastAsia"/>
          <w:color w:val="auto"/>
          <w:sz w:val="24"/>
          <w:szCs w:val="24"/>
          <w:highlight w:val="none"/>
          <w:lang w:eastAsia="zh-CN"/>
        </w:rPr>
        <w:t>报价</w:t>
      </w:r>
      <w:r>
        <w:rPr>
          <w:rFonts w:hint="eastAsia" w:asciiTheme="majorEastAsia" w:hAnsiTheme="majorEastAsia" w:eastAsiaTheme="majorEastAsia" w:cstheme="majorEastAsia"/>
          <w:color w:val="auto"/>
          <w:sz w:val="24"/>
          <w:szCs w:val="24"/>
          <w:highlight w:val="none"/>
        </w:rPr>
        <w:t>人名称（盖章）：</w:t>
      </w:r>
      <w:r>
        <w:rPr>
          <w:rFonts w:hint="eastAsia" w:asciiTheme="majorEastAsia" w:hAnsiTheme="majorEastAsia" w:eastAsiaTheme="majorEastAsia" w:cstheme="majorEastAsia"/>
          <w:color w:val="auto"/>
          <w:sz w:val="24"/>
          <w:szCs w:val="24"/>
          <w:highlight w:val="none"/>
          <w:u w:val="single"/>
        </w:rPr>
        <w:t xml:space="preserve">                      </w:t>
      </w:r>
    </w:p>
    <w:p>
      <w:pPr>
        <w:shd w:val="clea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日期：</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年</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月</w:t>
      </w:r>
      <w:r>
        <w:rPr>
          <w:rFonts w:hint="eastAsia" w:asciiTheme="majorEastAsia" w:hAnsiTheme="majorEastAsia" w:eastAsiaTheme="majorEastAsia" w:cstheme="majorEastAsia"/>
          <w:color w:val="auto"/>
          <w:sz w:val="24"/>
          <w:szCs w:val="24"/>
          <w:highlight w:val="none"/>
          <w:u w:val="single"/>
        </w:rPr>
        <w:t xml:space="preserve">    </w:t>
      </w:r>
      <w:r>
        <w:rPr>
          <w:rFonts w:hint="eastAsia" w:asciiTheme="majorEastAsia" w:hAnsiTheme="majorEastAsia" w:eastAsiaTheme="majorEastAsia" w:cstheme="majorEastAsia"/>
          <w:color w:val="auto"/>
          <w:sz w:val="24"/>
          <w:szCs w:val="24"/>
          <w:highlight w:val="none"/>
        </w:rPr>
        <w:t>日</w:t>
      </w:r>
    </w:p>
    <w:p>
      <w:pPr>
        <w:shd w:val="clear"/>
        <w:rPr>
          <w:rFonts w:hint="eastAsia" w:asciiTheme="majorEastAsia" w:hAnsiTheme="majorEastAsia" w:eastAsiaTheme="majorEastAsia" w:cstheme="majorEastAsia"/>
          <w:b/>
          <w:color w:val="auto"/>
          <w:sz w:val="24"/>
          <w:szCs w:val="24"/>
          <w:highlight w:val="none"/>
        </w:rPr>
      </w:pPr>
      <w:bookmarkStart w:id="141" w:name="_Toc435515298"/>
      <w:bookmarkStart w:id="142" w:name="_Toc435514858"/>
    </w:p>
    <w:p>
      <w:pPr>
        <w:shd w:val="clear"/>
        <w:rPr>
          <w:rFonts w:hint="eastAsia" w:asciiTheme="majorEastAsia" w:hAnsiTheme="majorEastAsia" w:eastAsiaTheme="majorEastAsia" w:cstheme="majorEastAsia"/>
          <w:b/>
          <w:color w:val="auto"/>
          <w:sz w:val="24"/>
          <w:szCs w:val="24"/>
          <w:highlight w:val="none"/>
        </w:rPr>
      </w:pPr>
    </w:p>
    <w:p>
      <w:pPr>
        <w:shd w:val="clear"/>
        <w:rPr>
          <w:rFonts w:hint="eastAsia" w:asciiTheme="majorEastAsia" w:hAnsiTheme="majorEastAsia" w:eastAsiaTheme="majorEastAsia" w:cstheme="majorEastAsia"/>
          <w:b/>
          <w:color w:val="auto"/>
          <w:sz w:val="24"/>
          <w:szCs w:val="24"/>
          <w:highlight w:val="none"/>
        </w:rPr>
      </w:pPr>
    </w:p>
    <w:p>
      <w:pPr>
        <w:keepNext w:val="0"/>
        <w:keepLines w:val="0"/>
        <w:pageBreakBefore w:val="0"/>
        <w:kinsoku/>
        <w:wordWrap/>
        <w:overflowPunct/>
        <w:autoSpaceDE/>
        <w:autoSpaceDN/>
        <w:bidi w:val="0"/>
        <w:adjustRightInd/>
        <w:snapToGrid/>
        <w:spacing w:line="520" w:lineRule="exact"/>
        <w:rPr>
          <w:rFonts w:hint="eastAsia" w:asciiTheme="majorEastAsia" w:hAnsiTheme="majorEastAsia" w:eastAsiaTheme="majorEastAsia" w:cstheme="majorEastAsia"/>
          <w:b/>
          <w:color w:val="auto"/>
          <w:sz w:val="24"/>
          <w:szCs w:val="24"/>
          <w:highlight w:val="none"/>
          <w:lang w:val="en-US" w:eastAsia="zh-CN"/>
        </w:rPr>
      </w:pPr>
      <w:r>
        <w:rPr>
          <w:rFonts w:hint="eastAsia" w:asciiTheme="majorEastAsia" w:hAnsiTheme="majorEastAsia" w:eastAsiaTheme="majorEastAsia" w:cstheme="majorEastAsia"/>
          <w:b/>
          <w:color w:val="auto"/>
          <w:sz w:val="24"/>
          <w:szCs w:val="24"/>
          <w:highlight w:val="none"/>
          <w:lang w:val="en-US" w:eastAsia="zh-CN"/>
        </w:rPr>
        <w:t>附：</w:t>
      </w:r>
    </w:p>
    <w:p>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中国执行信息公开网（http://zxgk.court.gov.cn/）未列入失信被执行人</w:t>
      </w:r>
    </w:p>
    <w:p>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信用中国网站（www.creditchina.gov.cn）未列入重大税收违法案件当事人</w:t>
      </w:r>
    </w:p>
    <w:p>
      <w:pPr>
        <w:keepNext w:val="0"/>
        <w:keepLines w:val="0"/>
        <w:pageBreakBefore w:val="0"/>
        <w:kinsoku/>
        <w:wordWrap/>
        <w:overflowPunct/>
        <w:autoSpaceDE/>
        <w:autoSpaceDN/>
        <w:bidi w:val="0"/>
        <w:adjustRightInd/>
        <w:snapToGrid/>
        <w:spacing w:line="520" w:lineRule="exact"/>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国家企业信用信息公示系统（http://www.gsxt.gov.cn/index.html）未列入严重违法失信企业</w:t>
      </w:r>
    </w:p>
    <w:p>
      <w:pPr>
        <w:shd w:val="clear"/>
        <w:rPr>
          <w:rFonts w:hint="eastAsia" w:asciiTheme="majorEastAsia" w:hAnsiTheme="majorEastAsia" w:eastAsiaTheme="majorEastAsia" w:cstheme="majorEastAsia"/>
          <w:b/>
          <w:color w:val="auto"/>
          <w:sz w:val="24"/>
          <w:szCs w:val="24"/>
          <w:highlight w:val="none"/>
        </w:rPr>
      </w:pPr>
    </w:p>
    <w:bookmarkEnd w:id="134"/>
    <w:bookmarkEnd w:id="135"/>
    <w:bookmarkEnd w:id="136"/>
    <w:bookmarkEnd w:id="137"/>
    <w:bookmarkEnd w:id="138"/>
    <w:bookmarkEnd w:id="139"/>
    <w:bookmarkEnd w:id="140"/>
    <w:bookmarkEnd w:id="141"/>
    <w:bookmarkEnd w:id="142"/>
    <w:p>
      <w:pPr>
        <w:shd w:val="clear"/>
        <w:spacing w:line="360" w:lineRule="auto"/>
        <w:rPr>
          <w:rFonts w:hint="eastAsia" w:asciiTheme="majorEastAsia" w:hAnsiTheme="majorEastAsia" w:eastAsiaTheme="majorEastAsia" w:cstheme="majorEastAsia"/>
          <w:color w:val="auto"/>
          <w:sz w:val="24"/>
          <w:szCs w:val="24"/>
          <w:highlight w:val="none"/>
        </w:rPr>
      </w:pPr>
    </w:p>
    <w:p/>
    <w:sectPr>
      <w:pgSz w:w="11906" w:h="16838"/>
      <w:pgMar w:top="1440" w:right="1800" w:bottom="1440" w:left="1800"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cIcon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rPr>
        <w:rFonts w:ascii="宋体" w:hAnsi="宋体"/>
        <w:b w:val="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rPr>
        <w:rFonts w:ascii="宋体" w:hAnsi="宋体"/>
        <w:b w:val="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ascii="Times New Roman"/>
                            </w:rPr>
                          </w:pPr>
                          <w:r>
                            <w:rPr>
                              <w:rFonts w:ascii="Times New Roman"/>
                            </w:rPr>
                            <w:fldChar w:fldCharType="begin"/>
                          </w:r>
                          <w:r>
                            <w:rPr>
                              <w:rFonts w:ascii="Times New Roman"/>
                            </w:rPr>
                            <w:instrText xml:space="preserve"> PAGE  \* MERGEFORMAT </w:instrText>
                          </w:r>
                          <w:r>
                            <w:rPr>
                              <w:rFonts w:ascii="Times New Roman"/>
                            </w:rPr>
                            <w:fldChar w:fldCharType="separate"/>
                          </w:r>
                          <w:r>
                            <w:rPr>
                              <w:rFonts w:ascii="Times New Roman"/>
                            </w:rPr>
                            <w:t>1</w:t>
                          </w:r>
                          <w:r>
                            <w:rPr>
                              <w:rFonts w:asci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9"/>
                      <w:rPr>
                        <w:rFonts w:ascii="Times New Roman"/>
                      </w:rPr>
                    </w:pPr>
                    <w:r>
                      <w:rPr>
                        <w:rFonts w:ascii="Times New Roman"/>
                      </w:rPr>
                      <w:fldChar w:fldCharType="begin"/>
                    </w:r>
                    <w:r>
                      <w:rPr>
                        <w:rFonts w:ascii="Times New Roman"/>
                      </w:rPr>
                      <w:instrText xml:space="preserve"> PAGE  \* MERGEFORMAT </w:instrText>
                    </w:r>
                    <w:r>
                      <w:rPr>
                        <w:rFonts w:ascii="Times New Roman"/>
                      </w:rPr>
                      <w:fldChar w:fldCharType="separate"/>
                    </w:r>
                    <w:r>
                      <w:rPr>
                        <w:rFonts w:ascii="Times New Roman"/>
                      </w:rPr>
                      <w:t>1</w:t>
                    </w:r>
                    <w:r>
                      <w:rPr>
                        <w:rFonts w:ascii="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5BDB7"/>
    <w:multiLevelType w:val="singleLevel"/>
    <w:tmpl w:val="9235BDB7"/>
    <w:lvl w:ilvl="0" w:tentative="0">
      <w:start w:val="2"/>
      <w:numFmt w:val="chineseCounting"/>
      <w:suff w:val="space"/>
      <w:lvlText w:val="第%1部分"/>
      <w:lvlJc w:val="left"/>
      <w:rPr>
        <w:rFonts w:hint="eastAsia"/>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420"/>
  <w:drawingGridVerticalSpacing w:val="156"/>
  <w:displayHorizontalDrawingGridEvery w:val="1"/>
  <w:displayVerticalDrawingGridEvery w:val="1"/>
  <w:noPunctuationKerning w:val="1"/>
  <w:characterSpacingControl w:val="doNotCompres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xODRkZDUwNWI0NmNhNDUzYWNkMzVkMDQ4MDUxOGYifQ=="/>
  </w:docVars>
  <w:rsids>
    <w:rsidRoot w:val="472D1BE0"/>
    <w:rsid w:val="00144AFF"/>
    <w:rsid w:val="00206580"/>
    <w:rsid w:val="0027560F"/>
    <w:rsid w:val="00465F72"/>
    <w:rsid w:val="004C2971"/>
    <w:rsid w:val="005C5CAE"/>
    <w:rsid w:val="007F3C6D"/>
    <w:rsid w:val="009C04A3"/>
    <w:rsid w:val="00B76A60"/>
    <w:rsid w:val="00BE1EDC"/>
    <w:rsid w:val="00C52653"/>
    <w:rsid w:val="00C771B6"/>
    <w:rsid w:val="00D53F54"/>
    <w:rsid w:val="00F12E76"/>
    <w:rsid w:val="01145F07"/>
    <w:rsid w:val="08C73177"/>
    <w:rsid w:val="0E176F2F"/>
    <w:rsid w:val="0E96282C"/>
    <w:rsid w:val="28EE2F0B"/>
    <w:rsid w:val="2AFD2357"/>
    <w:rsid w:val="2D0839C4"/>
    <w:rsid w:val="472D1BE0"/>
    <w:rsid w:val="54EF0140"/>
    <w:rsid w:val="57D656C1"/>
    <w:rsid w:val="64D67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rFonts w:ascii="仿宋_GB2312"/>
      <w:b/>
      <w:bCs/>
      <w:kern w:val="44"/>
      <w:sz w:val="44"/>
      <w:szCs w:val="44"/>
    </w:rPr>
  </w:style>
  <w:style w:type="paragraph" w:styleId="2">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rFonts w:ascii="仿宋_GB2312"/>
      <w:b/>
      <w:szCs w:val="32"/>
    </w:rPr>
  </w:style>
  <w:style w:type="paragraph" w:styleId="5">
    <w:name w:val="Body Text Indent"/>
    <w:basedOn w:val="1"/>
    <w:qFormat/>
    <w:uiPriority w:val="0"/>
    <w:pPr>
      <w:ind w:firstLine="830" w:firstLineChars="352"/>
    </w:pPr>
  </w:style>
  <w:style w:type="paragraph" w:styleId="6">
    <w:name w:val="toc 5"/>
    <w:basedOn w:val="1"/>
    <w:next w:val="1"/>
    <w:unhideWhenUsed/>
    <w:qFormat/>
    <w:uiPriority w:val="39"/>
    <w:pPr>
      <w:ind w:left="1680" w:leftChars="800"/>
    </w:pPr>
    <w:rPr>
      <w:szCs w:val="22"/>
    </w:rPr>
  </w:style>
  <w:style w:type="paragraph" w:styleId="7">
    <w:name w:val="toc 3"/>
    <w:basedOn w:val="1"/>
    <w:next w:val="1"/>
    <w:qFormat/>
    <w:uiPriority w:val="39"/>
    <w:pPr>
      <w:tabs>
        <w:tab w:val="right" w:leader="dot" w:pos="9060"/>
      </w:tabs>
      <w:spacing w:before="96" w:beforeLines="40"/>
      <w:ind w:left="840" w:leftChars="400"/>
    </w:pPr>
    <w:rPr>
      <w:rFonts w:ascii="宋体" w:hAnsi="宋体"/>
      <w:sz w:val="24"/>
      <w:szCs w:val="24"/>
    </w:rPr>
  </w:style>
  <w:style w:type="paragraph" w:styleId="8">
    <w:name w:val="Plain Text"/>
    <w:basedOn w:val="1"/>
    <w:qFormat/>
    <w:uiPriority w:val="0"/>
    <w:rPr>
      <w:rFonts w:ascii="宋体" w:hAnsi="Courier New" w:cs="Courier New"/>
      <w:b/>
      <w:szCs w:val="21"/>
    </w:rPr>
  </w:style>
  <w:style w:type="paragraph" w:styleId="9">
    <w:name w:val="footer"/>
    <w:basedOn w:val="1"/>
    <w:qFormat/>
    <w:uiPriority w:val="99"/>
    <w:pPr>
      <w:tabs>
        <w:tab w:val="center" w:pos="4153"/>
        <w:tab w:val="right" w:pos="8306"/>
      </w:tabs>
      <w:snapToGrid w:val="0"/>
      <w:jc w:val="left"/>
    </w:pPr>
    <w:rPr>
      <w:rFonts w:ascii="仿宋_GB2312"/>
      <w:b/>
      <w:sz w:val="18"/>
      <w:szCs w:val="18"/>
    </w:rPr>
  </w:style>
  <w:style w:type="paragraph" w:styleId="10">
    <w:name w:val="toc 1"/>
    <w:basedOn w:val="1"/>
    <w:next w:val="1"/>
    <w:qFormat/>
    <w:uiPriority w:val="39"/>
    <w:pPr>
      <w:tabs>
        <w:tab w:val="right" w:leader="dot" w:pos="9072"/>
      </w:tabs>
      <w:spacing w:before="192" w:beforeLines="80"/>
    </w:pPr>
    <w:rPr>
      <w:rFonts w:ascii="宋体" w:hAnsi="宋体"/>
      <w:sz w:val="28"/>
      <w:szCs w:val="24"/>
    </w:rPr>
  </w:style>
  <w:style w:type="paragraph" w:styleId="11">
    <w:name w:val="toc 4"/>
    <w:basedOn w:val="1"/>
    <w:next w:val="1"/>
    <w:qFormat/>
    <w:uiPriority w:val="39"/>
    <w:pPr>
      <w:tabs>
        <w:tab w:val="right" w:leader="dot" w:pos="9060"/>
      </w:tabs>
      <w:spacing w:before="120" w:beforeLines="50"/>
      <w:ind w:left="1260" w:leftChars="600"/>
    </w:pPr>
    <w:rPr>
      <w:szCs w:val="24"/>
    </w:rPr>
  </w:style>
  <w:style w:type="paragraph" w:styleId="12">
    <w:name w:val="toc 2"/>
    <w:basedOn w:val="1"/>
    <w:next w:val="1"/>
    <w:qFormat/>
    <w:uiPriority w:val="39"/>
    <w:pPr>
      <w:tabs>
        <w:tab w:val="right" w:leader="dot" w:pos="9059"/>
      </w:tabs>
      <w:spacing w:before="144" w:beforeLines="60"/>
      <w:ind w:left="420" w:leftChars="200"/>
    </w:pPr>
    <w:rPr>
      <w:rFonts w:ascii="宋体"/>
      <w:sz w:val="24"/>
      <w:szCs w:val="24"/>
    </w:rPr>
  </w:style>
  <w:style w:type="paragraph" w:styleId="13">
    <w:name w:val="Normal (Web)"/>
    <w:basedOn w:val="1"/>
    <w:qFormat/>
    <w:uiPriority w:val="0"/>
    <w:pPr>
      <w:widowControl/>
      <w:spacing w:before="100" w:beforeAutospacing="1" w:after="100" w:afterAutospacing="1"/>
      <w:jc w:val="left"/>
    </w:pPr>
    <w:rPr>
      <w:rFonts w:ascii="宋体" w:hAnsi="宋体"/>
      <w:kern w:val="0"/>
      <w:sz w:val="24"/>
    </w:rPr>
  </w:style>
  <w:style w:type="paragraph" w:styleId="14">
    <w:name w:val="Body Text First Indent 2"/>
    <w:basedOn w:val="5"/>
    <w:qFormat/>
    <w:uiPriority w:val="0"/>
    <w:pPr>
      <w:ind w:firstLine="420" w:firstLineChars="200"/>
    </w:pPr>
  </w:style>
  <w:style w:type="character" w:styleId="17">
    <w:name w:val="Strong"/>
    <w:basedOn w:val="16"/>
    <w:qFormat/>
    <w:uiPriority w:val="22"/>
    <w:rPr>
      <w:b/>
    </w:rPr>
  </w:style>
  <w:style w:type="paragraph" w:customStyle="1" w:styleId="18">
    <w:name w:val="标准段落"/>
    <w:qFormat/>
    <w:uiPriority w:val="0"/>
    <w:pPr>
      <w:widowControl w:val="0"/>
      <w:wordWrap w:val="0"/>
      <w:topLinePunct/>
      <w:adjustRightInd w:val="0"/>
      <w:spacing w:line="336" w:lineRule="auto"/>
      <w:ind w:firstLine="200" w:firstLineChars="200"/>
    </w:pPr>
    <w:rPr>
      <w:rFonts w:ascii="宋体" w:hAnsi="Times New Roman" w:eastAsia="宋体" w:cs="宋体"/>
      <w:snapToGrid w:val="0"/>
      <w:sz w:val="24"/>
      <w:szCs w:val="24"/>
      <w:lang w:val="en-US" w:eastAsia="zh-CN" w:bidi="ar-SA"/>
    </w:rPr>
  </w:style>
  <w:style w:type="paragraph" w:customStyle="1" w:styleId="19">
    <w:name w:val="标准表题"/>
    <w:basedOn w:val="18"/>
    <w:next w:val="1"/>
    <w:qFormat/>
    <w:uiPriority w:val="0"/>
    <w:pPr>
      <w:keepNext/>
      <w:spacing w:before="50" w:beforeLines="50"/>
      <w:ind w:firstLine="0" w:firstLineChars="0"/>
      <w:jc w:val="center"/>
    </w:pPr>
    <w:rPr>
      <w:rFonts w:ascii="仿宋" w:cs="Times New Roman"/>
      <w:b/>
      <w:bCs/>
      <w:spacing w:val="10"/>
      <w:sz w:val="32"/>
      <w:szCs w:val="32"/>
    </w:rPr>
  </w:style>
  <w:style w:type="paragraph" w:customStyle="1" w:styleId="20">
    <w:name w:val="标准表文"/>
    <w:basedOn w:val="1"/>
    <w:next w:val="18"/>
    <w:qFormat/>
    <w:uiPriority w:val="0"/>
    <w:pPr>
      <w:widowControl/>
      <w:wordWrap w:val="0"/>
      <w:topLinePunct/>
      <w:jc w:val="center"/>
    </w:pPr>
    <w:rPr>
      <w:kern w:val="0"/>
      <w:sz w:val="24"/>
      <w:szCs w:val="24"/>
    </w:rPr>
  </w:style>
  <w:style w:type="paragraph" w:customStyle="1" w:styleId="21">
    <w:name w:val="标准表头"/>
    <w:basedOn w:val="20"/>
    <w:next w:val="20"/>
    <w:qFormat/>
    <w:uiPriority w:val="0"/>
    <w:pPr>
      <w:tabs>
        <w:tab w:val="right" w:pos="8222"/>
      </w:tabs>
      <w:spacing w:before="156" w:beforeLines="50"/>
      <w:jc w:val="distribute"/>
    </w:pPr>
  </w:style>
  <w:style w:type="paragraph" w:customStyle="1" w:styleId="22">
    <w:name w:val="标准段落居中"/>
    <w:basedOn w:val="18"/>
    <w:next w:val="18"/>
    <w:qFormat/>
    <w:uiPriority w:val="0"/>
    <w:pPr>
      <w:spacing w:line="480" w:lineRule="exact"/>
      <w:ind w:firstLine="0" w:firstLineChars="0"/>
      <w:jc w:val="center"/>
    </w:pPr>
  </w:style>
  <w:style w:type="paragraph" w:customStyle="1" w:styleId="23">
    <w:name w:val="标准图片"/>
    <w:qFormat/>
    <w:uiPriority w:val="0"/>
    <w:pPr>
      <w:jc w:val="center"/>
    </w:pPr>
    <w:rPr>
      <w:rFonts w:ascii="Calibri" w:hAnsi="Calibri" w:eastAsia="宋体" w:cs="Times New Roman"/>
      <w:kern w:val="2"/>
      <w:sz w:val="21"/>
      <w:szCs w:val="24"/>
      <w:lang w:val="en-US" w:eastAsia="zh-CN" w:bidi="ar-SA"/>
    </w:rPr>
  </w:style>
  <w:style w:type="paragraph" w:customStyle="1" w:styleId="24">
    <w:name w:val="标准图文"/>
    <w:basedOn w:val="1"/>
    <w:qFormat/>
    <w:uiPriority w:val="0"/>
    <w:pPr>
      <w:spacing w:line="240" w:lineRule="auto"/>
      <w:jc w:val="center"/>
    </w:pPr>
    <w:rPr>
      <w:rFonts w:ascii="Times New Roman" w:hAnsi="Times New Roman"/>
      <w:b/>
      <w:color w:val="000000"/>
      <w:sz w:val="28"/>
      <w:szCs w:val="24"/>
    </w:rPr>
  </w:style>
  <w:style w:type="paragraph" w:customStyle="1" w:styleId="25">
    <w:name w:val="2级 标准段落"/>
    <w:qFormat/>
    <w:uiPriority w:val="0"/>
    <w:pPr>
      <w:widowControl w:val="0"/>
      <w:wordWrap/>
      <w:topLinePunct/>
      <w:adjustRightInd w:val="0"/>
      <w:spacing w:line="26" w:lineRule="exact"/>
      <w:ind w:firstLine="200" w:firstLineChars="200"/>
      <w:jc w:val="both"/>
    </w:pPr>
    <w:rPr>
      <w:rFonts w:ascii="宋体" w:hAnsi="宋体" w:eastAsia="宋体" w:cs="宋体"/>
      <w:snapToGrid w:val="0"/>
      <w:sz w:val="28"/>
      <w:szCs w:val="24"/>
      <w:lang w:val="en-US" w:eastAsia="zh-CN" w:bidi="ar-SA"/>
    </w:rPr>
  </w:style>
  <w:style w:type="paragraph" w:customStyle="1" w:styleId="26">
    <w:name w:val="2级 标1"/>
    <w:qFormat/>
    <w:uiPriority w:val="0"/>
    <w:pPr>
      <w:keepNext/>
      <w:spacing w:after="50" w:afterLines="50"/>
      <w:outlineLvl w:val="1"/>
    </w:pPr>
    <w:rPr>
      <w:rFonts w:ascii="宋体" w:hAnsi="宋体" w:eastAsia="宋体" w:cs="Times New Roman"/>
      <w:b/>
      <w:color w:val="000000"/>
      <w:kern w:val="2"/>
      <w:sz w:val="32"/>
      <w:szCs w:val="28"/>
      <w:lang w:val="en-US" w:eastAsia="zh-CN" w:bidi="ar-SA"/>
    </w:rPr>
  </w:style>
  <w:style w:type="paragraph" w:customStyle="1" w:styleId="27">
    <w:name w:val="2级 标2"/>
    <w:qFormat/>
    <w:uiPriority w:val="0"/>
    <w:pPr>
      <w:keepNext/>
      <w:spacing w:before="150" w:beforeLines="150" w:line="360" w:lineRule="auto"/>
      <w:outlineLvl w:val="2"/>
    </w:pPr>
    <w:rPr>
      <w:rFonts w:ascii="宋体" w:hAnsi="宋体" w:eastAsia="宋体" w:cs="Times New Roman"/>
      <w:b/>
      <w:kern w:val="2"/>
      <w:sz w:val="30"/>
      <w:szCs w:val="28"/>
      <w:lang w:val="en-US" w:eastAsia="zh-CN" w:bidi="ar-SA"/>
    </w:rPr>
  </w:style>
  <w:style w:type="paragraph" w:customStyle="1" w:styleId="28">
    <w:name w:val="2级 标3"/>
    <w:qFormat/>
    <w:uiPriority w:val="0"/>
    <w:pPr>
      <w:keepNext/>
      <w:spacing w:before="100" w:beforeLines="100" w:line="360" w:lineRule="auto"/>
      <w:outlineLvl w:val="3"/>
    </w:pPr>
    <w:rPr>
      <w:rFonts w:ascii="宋体" w:hAnsi="宋体" w:eastAsia="宋体" w:cs="Times New Roman"/>
      <w:b/>
      <w:kern w:val="2"/>
      <w:sz w:val="28"/>
      <w:szCs w:val="28"/>
      <w:lang w:val="en-US" w:eastAsia="zh-CN" w:bidi="ar-SA"/>
    </w:rPr>
  </w:style>
  <w:style w:type="character" w:customStyle="1" w:styleId="29">
    <w:name w:val="标准重点-1"/>
    <w:basedOn w:val="30"/>
    <w:qFormat/>
    <w:uiPriority w:val="1"/>
    <w:rPr>
      <w:i w:val="0"/>
      <w:color w:val="E46C0A" w:themeColor="accent6" w:themeShade="BF"/>
    </w:rPr>
  </w:style>
  <w:style w:type="character" w:customStyle="1" w:styleId="30">
    <w:name w:val="Intense Emphasis"/>
    <w:basedOn w:val="16"/>
    <w:qFormat/>
    <w:uiPriority w:val="21"/>
    <w:rPr>
      <w:b/>
      <w:bCs/>
      <w:i/>
      <w:iCs/>
      <w:color w:val="4F81BD" w:themeColor="accent1"/>
      <w14:textFill>
        <w14:solidFill>
          <w14:schemeClr w14:val="accent1"/>
        </w14:solidFill>
      </w14:textFill>
    </w:rPr>
  </w:style>
  <w:style w:type="paragraph" w:customStyle="1" w:styleId="31">
    <w:name w:val="Table of contents|1"/>
    <w:basedOn w:val="1"/>
    <w:qFormat/>
    <w:uiPriority w:val="0"/>
    <w:pPr>
      <w:widowControl w:val="0"/>
      <w:shd w:val="clear" w:color="auto" w:fill="auto"/>
      <w:spacing w:line="403" w:lineRule="exact"/>
      <w:ind w:firstLine="880"/>
    </w:pPr>
    <w:rPr>
      <w:rFonts w:ascii="宋体" w:hAnsi="宋体" w:eastAsia="宋体" w:cs="宋体"/>
      <w:sz w:val="22"/>
      <w:szCs w:val="22"/>
      <w:u w:val="none"/>
      <w:shd w:val="clear" w:color="auto" w:fill="auto"/>
      <w:lang w:val="zh-TW" w:eastAsia="zh-TW" w:bidi="zh-TW"/>
    </w:rPr>
  </w:style>
  <w:style w:type="paragraph" w:customStyle="1" w:styleId="32">
    <w:name w:val="表格文字"/>
    <w:basedOn w:val="1"/>
    <w:qFormat/>
    <w:uiPriority w:val="0"/>
    <w:pPr>
      <w:spacing w:before="25" w:after="25"/>
      <w:jc w:val="left"/>
    </w:pPr>
    <w:rPr>
      <w:rFonts w:ascii="仿宋_GB2312"/>
      <w:b/>
      <w:bCs/>
      <w:spacing w:val="10"/>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3327</Words>
  <Characters>3727</Characters>
  <Lines>0</Lines>
  <Paragraphs>0</Paragraphs>
  <TotalTime>2</TotalTime>
  <ScaleCrop>false</ScaleCrop>
  <LinksUpToDate>false</LinksUpToDate>
  <CharactersWithSpaces>4524</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2024-12-16T02:42:00Z</dcterms:created>
  <dc:creator>tz.HZQ</dc:creator>
  <cp:lastModifiedBy>tz.HZQ</cp:lastModifiedBy>
  <dcterms:modified xsi:type="dcterms:W3CDTF">2024-12-17T01:59:53Z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474E6384B2674AD99F292288E1A80838</vt:lpwstr>
  </property>
</Properties>
</file>